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DEDF" w14:textId="4795B7FF" w:rsidR="007941CD" w:rsidRPr="00D93D8E" w:rsidRDefault="00793B71">
      <w:pPr>
        <w:contextualSpacing/>
        <w:rPr>
          <w:b/>
          <w:bCs/>
          <w:color w:val="000000" w:themeColor="text1"/>
          <w:lang w:val="en-US"/>
        </w:rPr>
      </w:pPr>
      <w:r w:rsidRPr="00D93D8E">
        <w:rPr>
          <w:b/>
          <w:bCs/>
          <w:color w:val="000000" w:themeColor="text1"/>
          <w:lang w:val="en-US"/>
        </w:rPr>
        <w:t xml:space="preserve">Enhancement of cytochrome c dependent lipid peroxidation in the presence of phosphatidic acid as a mechanism for triggering apo- and ferroptotic </w:t>
      </w:r>
      <w:r w:rsidR="00193808" w:rsidRPr="00D93D8E">
        <w:rPr>
          <w:b/>
          <w:bCs/>
          <w:color w:val="000000" w:themeColor="text1"/>
          <w:lang w:val="en-US"/>
        </w:rPr>
        <w:t xml:space="preserve">molecular processes. </w:t>
      </w:r>
    </w:p>
    <w:p w14:paraId="2D653E92" w14:textId="77777777" w:rsidR="00793B71" w:rsidRPr="00793B71" w:rsidRDefault="00793B71">
      <w:pPr>
        <w:contextualSpacing/>
        <w:rPr>
          <w:i/>
          <w:iCs/>
          <w:color w:val="000000" w:themeColor="text1"/>
          <w:bdr w:val="none" w:sz="0" w:space="0" w:color="auto" w:frame="1"/>
          <w:shd w:val="clear" w:color="auto" w:fill="FFFFFF"/>
          <w:lang w:val="en-US"/>
        </w:rPr>
      </w:pPr>
    </w:p>
    <w:p w14:paraId="20C0592A" w14:textId="0D944FFA" w:rsidR="00C43101" w:rsidRPr="00675A48" w:rsidRDefault="00C43101">
      <w:pPr>
        <w:contextualSpacing/>
        <w:rPr>
          <w:i/>
          <w:iCs/>
          <w:color w:val="000000" w:themeColor="text1"/>
          <w:bdr w:val="none" w:sz="0" w:space="0" w:color="auto" w:frame="1"/>
          <w:shd w:val="clear" w:color="auto" w:fill="FFFFFF"/>
          <w:lang w:val="en-US"/>
        </w:rPr>
      </w:pPr>
      <w:r w:rsidRPr="00675A48">
        <w:rPr>
          <w:i/>
          <w:iCs/>
          <w:color w:val="000000" w:themeColor="text1"/>
          <w:bdr w:val="none" w:sz="0" w:space="0" w:color="auto" w:frame="1"/>
          <w:shd w:val="clear" w:color="auto" w:fill="FFFFFF"/>
          <w:lang w:val="en-US"/>
        </w:rPr>
        <w:t>German O. Stepanov</w:t>
      </w:r>
      <w:r w:rsidRPr="00675A48">
        <w:rPr>
          <w:i/>
          <w:iCs/>
          <w:color w:val="000000" w:themeColor="text1"/>
          <w:bdr w:val="none" w:sz="0" w:space="0" w:color="auto" w:frame="1"/>
          <w:shd w:val="clear" w:color="auto" w:fill="FFFFFF"/>
          <w:lang w:val="en-US"/>
        </w:rPr>
        <w:t xml:space="preserve">,1 </w:t>
      </w:r>
      <w:r w:rsidRPr="00675A48">
        <w:rPr>
          <w:i/>
          <w:iCs/>
          <w:color w:val="000000" w:themeColor="text1"/>
          <w:bdr w:val="none" w:sz="0" w:space="0" w:color="auto" w:frame="1"/>
          <w:shd w:val="clear" w:color="auto" w:fill="FFFFFF"/>
          <w:lang w:val="en-US"/>
        </w:rPr>
        <w:t>Vitaly V. Volkov</w:t>
      </w:r>
      <w:r w:rsidRPr="00675A48">
        <w:rPr>
          <w:i/>
          <w:iCs/>
          <w:color w:val="000000" w:themeColor="text1"/>
          <w:bdr w:val="none" w:sz="0" w:space="0" w:color="auto" w:frame="1"/>
          <w:shd w:val="clear" w:color="auto" w:fill="FFFFFF"/>
          <w:lang w:val="en-US"/>
        </w:rPr>
        <w:t>,</w:t>
      </w:r>
      <w:r w:rsidR="001E7C95" w:rsidRPr="00675A48">
        <w:rPr>
          <w:i/>
          <w:iCs/>
          <w:color w:val="000000" w:themeColor="text1"/>
          <w:bdr w:val="none" w:sz="0" w:space="0" w:color="auto" w:frame="1"/>
          <w:shd w:val="clear" w:color="auto" w:fill="FFFFFF"/>
          <w:lang w:val="en-US"/>
        </w:rPr>
        <w:t>1</w:t>
      </w:r>
      <w:r w:rsidRPr="00675A48">
        <w:rPr>
          <w:i/>
          <w:iCs/>
          <w:color w:val="000000" w:themeColor="text1"/>
          <w:bdr w:val="none" w:sz="0" w:space="0" w:color="auto" w:frame="1"/>
          <w:shd w:val="clear" w:color="auto" w:fill="FFFFFF"/>
          <w:lang w:val="en-US"/>
        </w:rPr>
        <w:t xml:space="preserve"> Anna V. Blagova,</w:t>
      </w:r>
      <w:r w:rsidR="001E7C95" w:rsidRPr="00675A48">
        <w:rPr>
          <w:i/>
          <w:iCs/>
          <w:color w:val="000000" w:themeColor="text1"/>
          <w:bdr w:val="none" w:sz="0" w:space="0" w:color="auto" w:frame="1"/>
          <w:shd w:val="clear" w:color="auto" w:fill="FFFFFF"/>
          <w:lang w:val="en-US"/>
        </w:rPr>
        <w:t>1</w:t>
      </w:r>
      <w:r w:rsidRPr="00675A48">
        <w:rPr>
          <w:i/>
          <w:iCs/>
          <w:color w:val="000000" w:themeColor="text1"/>
          <w:bdr w:val="none" w:sz="0" w:space="0" w:color="auto" w:frame="1"/>
          <w:shd w:val="clear" w:color="auto" w:fill="FFFFFF"/>
          <w:lang w:val="en-US"/>
        </w:rPr>
        <w:t xml:space="preserve"> Sofia P. Konuhova,</w:t>
      </w:r>
      <w:r w:rsidR="001E7C95" w:rsidRPr="00675A48">
        <w:rPr>
          <w:i/>
          <w:iCs/>
          <w:color w:val="000000" w:themeColor="text1"/>
          <w:bdr w:val="none" w:sz="0" w:space="0" w:color="auto" w:frame="1"/>
          <w:shd w:val="clear" w:color="auto" w:fill="FFFFFF"/>
          <w:lang w:val="en-US"/>
        </w:rPr>
        <w:t>1</w:t>
      </w:r>
      <w:r w:rsidRPr="00675A48">
        <w:rPr>
          <w:i/>
          <w:iCs/>
          <w:color w:val="000000" w:themeColor="text1"/>
          <w:bdr w:val="none" w:sz="0" w:space="0" w:color="auto" w:frame="1"/>
          <w:shd w:val="clear" w:color="auto" w:fill="FFFFFF"/>
          <w:lang w:val="en-US"/>
        </w:rPr>
        <w:t xml:space="preserve"> Maxim Yu. Suchkov,</w:t>
      </w:r>
      <w:r w:rsidR="001E7C95" w:rsidRPr="00675A48">
        <w:rPr>
          <w:i/>
          <w:iCs/>
          <w:color w:val="000000" w:themeColor="text1"/>
          <w:bdr w:val="none" w:sz="0" w:space="0" w:color="auto" w:frame="1"/>
          <w:shd w:val="clear" w:color="auto" w:fill="FFFFFF"/>
          <w:lang w:val="en-US"/>
        </w:rPr>
        <w:t>1</w:t>
      </w:r>
      <w:r w:rsidRPr="00675A48">
        <w:rPr>
          <w:i/>
          <w:iCs/>
          <w:color w:val="000000" w:themeColor="text1"/>
          <w:bdr w:val="none" w:sz="0" w:space="0" w:color="auto" w:frame="1"/>
          <w:shd w:val="clear" w:color="auto" w:fill="FFFFFF"/>
          <w:lang w:val="en-US"/>
        </w:rPr>
        <w:t xml:space="preserve"> </w:t>
      </w:r>
      <w:r w:rsidR="001E7C95" w:rsidRPr="00675A48">
        <w:rPr>
          <w:i/>
          <w:iCs/>
          <w:color w:val="000000" w:themeColor="text1"/>
          <w:bdr w:val="none" w:sz="0" w:space="0" w:color="auto" w:frame="1"/>
          <w:shd w:val="clear" w:color="auto" w:fill="FFFFFF"/>
          <w:lang w:val="en-US"/>
        </w:rPr>
        <w:t>Yury A. Vladimirov,1,2 Anatoly N. Osipov,1</w:t>
      </w:r>
      <w:r w:rsidRPr="00675A48">
        <w:rPr>
          <w:i/>
          <w:iCs/>
          <w:color w:val="000000" w:themeColor="text1"/>
          <w:bdr w:val="none" w:sz="0" w:space="0" w:color="auto" w:frame="1"/>
          <w:shd w:val="clear" w:color="auto" w:fill="FFFFFF"/>
          <w:lang w:val="en-US"/>
        </w:rPr>
        <w:t xml:space="preserve"> </w:t>
      </w:r>
    </w:p>
    <w:p w14:paraId="653E6548" w14:textId="2D0E597D" w:rsidR="00C43101" w:rsidRPr="00675A48" w:rsidRDefault="00C43101">
      <w:pPr>
        <w:contextualSpacing/>
        <w:rPr>
          <w:i/>
          <w:iCs/>
          <w:color w:val="000000" w:themeColor="text1"/>
          <w:bdr w:val="none" w:sz="0" w:space="0" w:color="auto" w:frame="1"/>
          <w:shd w:val="clear" w:color="auto" w:fill="FFFFFF"/>
          <w:lang w:val="en-US"/>
        </w:rPr>
      </w:pPr>
      <w:r w:rsidRPr="00675A48">
        <w:rPr>
          <w:i/>
          <w:iCs/>
          <w:color w:val="000000" w:themeColor="text1"/>
          <w:bdr w:val="none" w:sz="0" w:space="0" w:color="auto" w:frame="1"/>
          <w:shd w:val="clear" w:color="auto" w:fill="FFFFFF"/>
          <w:lang w:val="en-US"/>
        </w:rPr>
        <w:t xml:space="preserve">1 </w:t>
      </w:r>
      <w:proofErr w:type="spellStart"/>
      <w:r w:rsidR="001E7C95" w:rsidRPr="00675A48">
        <w:rPr>
          <w:i/>
          <w:iCs/>
          <w:color w:val="000000" w:themeColor="text1"/>
          <w:bdr w:val="none" w:sz="0" w:space="0" w:color="auto" w:frame="1"/>
          <w:shd w:val="clear" w:color="auto" w:fill="FFFFFF"/>
          <w:lang w:val="en-US"/>
        </w:rPr>
        <w:t>Pirogov</w:t>
      </w:r>
      <w:proofErr w:type="spellEnd"/>
      <w:r w:rsidR="001E7C95" w:rsidRPr="00675A48">
        <w:rPr>
          <w:i/>
          <w:iCs/>
          <w:color w:val="000000" w:themeColor="text1"/>
          <w:bdr w:val="none" w:sz="0" w:space="0" w:color="auto" w:frame="1"/>
          <w:shd w:val="clear" w:color="auto" w:fill="FFFFFF"/>
          <w:lang w:val="en-US"/>
        </w:rPr>
        <w:t xml:space="preserve"> Russian National Research Medical University</w:t>
      </w:r>
      <w:r w:rsidR="001E7C95" w:rsidRPr="00675A48">
        <w:rPr>
          <w:i/>
          <w:iCs/>
          <w:color w:val="000000" w:themeColor="text1"/>
          <w:bdr w:val="none" w:sz="0" w:space="0" w:color="auto" w:frame="1"/>
          <w:shd w:val="clear" w:color="auto" w:fill="FFFFFF"/>
          <w:lang w:val="en-US"/>
        </w:rPr>
        <w:t>, Moscow</w:t>
      </w:r>
      <w:r w:rsidRPr="00675A48">
        <w:rPr>
          <w:i/>
          <w:iCs/>
          <w:color w:val="000000" w:themeColor="text1"/>
          <w:bdr w:val="none" w:sz="0" w:space="0" w:color="auto" w:frame="1"/>
          <w:shd w:val="clear" w:color="auto" w:fill="FFFFFF"/>
          <w:lang w:val="en-US"/>
        </w:rPr>
        <w:t xml:space="preserve">, Russia </w:t>
      </w:r>
    </w:p>
    <w:p w14:paraId="2E7AB871" w14:textId="45108626" w:rsidR="00262AA2" w:rsidRDefault="00C43101" w:rsidP="001E7C95">
      <w:pPr>
        <w:contextualSpacing/>
        <w:rPr>
          <w:i/>
          <w:iCs/>
          <w:color w:val="000000" w:themeColor="text1"/>
          <w:bdr w:val="none" w:sz="0" w:space="0" w:color="auto" w:frame="1"/>
          <w:shd w:val="clear" w:color="auto" w:fill="FFFFFF"/>
          <w:lang w:val="en-US"/>
        </w:rPr>
      </w:pPr>
      <w:r w:rsidRPr="00675A48">
        <w:rPr>
          <w:i/>
          <w:iCs/>
          <w:color w:val="000000" w:themeColor="text1"/>
          <w:bdr w:val="none" w:sz="0" w:space="0" w:color="auto" w:frame="1"/>
          <w:shd w:val="clear" w:color="auto" w:fill="FFFFFF"/>
          <w:lang w:val="en-US"/>
        </w:rPr>
        <w:t xml:space="preserve">2 </w:t>
      </w:r>
      <w:r w:rsidR="001E7C95" w:rsidRPr="00675A48">
        <w:rPr>
          <w:i/>
          <w:iCs/>
          <w:color w:val="000000" w:themeColor="text1"/>
          <w:bdr w:val="none" w:sz="0" w:space="0" w:color="auto" w:frame="1"/>
          <w:shd w:val="clear" w:color="auto" w:fill="FFFFFF"/>
          <w:lang w:val="en-US"/>
        </w:rPr>
        <w:t>Lomonosov Moscow State University</w:t>
      </w:r>
      <w:r w:rsidR="001E7C95" w:rsidRPr="00675A48">
        <w:rPr>
          <w:i/>
          <w:iCs/>
          <w:color w:val="000000" w:themeColor="text1"/>
          <w:bdr w:val="none" w:sz="0" w:space="0" w:color="auto" w:frame="1"/>
          <w:shd w:val="clear" w:color="auto" w:fill="FFFFFF"/>
          <w:lang w:val="en-US"/>
        </w:rPr>
        <w:t>, Moscow, Russia</w:t>
      </w:r>
    </w:p>
    <w:p w14:paraId="291021FD" w14:textId="77777777" w:rsidR="009D0427" w:rsidRDefault="009D0427" w:rsidP="001E7C95">
      <w:pPr>
        <w:contextualSpacing/>
        <w:rPr>
          <w:i/>
          <w:iCs/>
          <w:color w:val="000000" w:themeColor="text1"/>
          <w:bdr w:val="none" w:sz="0" w:space="0" w:color="auto" w:frame="1"/>
          <w:shd w:val="clear" w:color="auto" w:fill="FFFFFF"/>
          <w:lang w:val="en-US"/>
        </w:rPr>
      </w:pPr>
    </w:p>
    <w:p w14:paraId="15D7E055" w14:textId="77777777" w:rsidR="009D0427" w:rsidRPr="0008239D" w:rsidRDefault="009D0427" w:rsidP="00D93D8E">
      <w:pPr>
        <w:spacing w:after="0" w:line="240" w:lineRule="auto"/>
        <w:contextualSpacing/>
        <w:jc w:val="both"/>
        <w:rPr>
          <w:i/>
          <w:iCs/>
          <w:color w:val="000000" w:themeColor="text1"/>
          <w:bdr w:val="none" w:sz="0" w:space="0" w:color="auto" w:frame="1"/>
          <w:shd w:val="clear" w:color="auto" w:fill="FFFFFF"/>
          <w:lang w:val="en-US"/>
        </w:rPr>
      </w:pPr>
      <w:r w:rsidRPr="0008239D">
        <w:rPr>
          <w:i/>
          <w:iCs/>
          <w:color w:val="000000" w:themeColor="text1"/>
          <w:bdr w:val="none" w:sz="0" w:space="0" w:color="auto" w:frame="1"/>
          <w:shd w:val="clear" w:color="auto" w:fill="FFFFFF"/>
          <w:lang w:val="en-US"/>
        </w:rPr>
        <w:t xml:space="preserve">Discovered in the 1930s by A.G. </w:t>
      </w:r>
      <w:proofErr w:type="spellStart"/>
      <w:r w:rsidRPr="0008239D">
        <w:rPr>
          <w:i/>
          <w:iCs/>
          <w:color w:val="000000" w:themeColor="text1"/>
          <w:bdr w:val="none" w:sz="0" w:space="0" w:color="auto" w:frame="1"/>
          <w:shd w:val="clear" w:color="auto" w:fill="FFFFFF"/>
          <w:lang w:val="en-US"/>
        </w:rPr>
        <w:t>Gurvich</w:t>
      </w:r>
      <w:proofErr w:type="spellEnd"/>
      <w:r w:rsidRPr="0008239D">
        <w:rPr>
          <w:i/>
          <w:iCs/>
          <w:color w:val="000000" w:themeColor="text1"/>
          <w:bdr w:val="none" w:sz="0" w:space="0" w:color="auto" w:frame="1"/>
          <w:shd w:val="clear" w:color="auto" w:fill="FFFFFF"/>
          <w:lang w:val="en-US"/>
        </w:rPr>
        <w:t xml:space="preserve"> et al., the </w:t>
      </w:r>
      <w:proofErr w:type="spellStart"/>
      <w:r w:rsidRPr="0008239D">
        <w:rPr>
          <w:i/>
          <w:iCs/>
          <w:color w:val="000000" w:themeColor="text1"/>
          <w:bdr w:val="none" w:sz="0" w:space="0" w:color="auto" w:frame="1"/>
          <w:shd w:val="clear" w:color="auto" w:fill="FFFFFF"/>
          <w:lang w:val="en-US"/>
        </w:rPr>
        <w:t>mitogenetic</w:t>
      </w:r>
      <w:proofErr w:type="spellEnd"/>
      <w:r w:rsidRPr="0008239D">
        <w:rPr>
          <w:i/>
          <w:iCs/>
          <w:color w:val="000000" w:themeColor="text1"/>
          <w:bdr w:val="none" w:sz="0" w:space="0" w:color="auto" w:frame="1"/>
          <w:shd w:val="clear" w:color="auto" w:fill="FFFFFF"/>
          <w:lang w:val="en-US"/>
        </w:rPr>
        <w:t xml:space="preserve"> effect, which was first shown in the model of onion seedlings and consisted in an increase in their growth rate at a close location, laid the foundation for </w:t>
      </w:r>
      <w:proofErr w:type="gramStart"/>
      <w:r w:rsidRPr="0008239D">
        <w:rPr>
          <w:i/>
          <w:iCs/>
          <w:color w:val="000000" w:themeColor="text1"/>
          <w:bdr w:val="none" w:sz="0" w:space="0" w:color="auto" w:frame="1"/>
          <w:shd w:val="clear" w:color="auto" w:fill="FFFFFF"/>
          <w:lang w:val="en-US"/>
        </w:rPr>
        <w:t>a number of</w:t>
      </w:r>
      <w:proofErr w:type="gramEnd"/>
      <w:r w:rsidRPr="0008239D">
        <w:rPr>
          <w:i/>
          <w:iCs/>
          <w:color w:val="000000" w:themeColor="text1"/>
          <w:bdr w:val="none" w:sz="0" w:space="0" w:color="auto" w:frame="1"/>
          <w:shd w:val="clear" w:color="auto" w:fill="FFFFFF"/>
          <w:lang w:val="en-US"/>
        </w:rPr>
        <w:t xml:space="preserve"> very large discoveries in their field. The first of them can be considered the work of his graduate student, and then academician G.M. Frank, who managed to register the emission spectrum of the </w:t>
      </w:r>
      <w:proofErr w:type="spellStart"/>
      <w:r w:rsidRPr="0008239D">
        <w:rPr>
          <w:i/>
          <w:iCs/>
          <w:color w:val="000000" w:themeColor="text1"/>
          <w:bdr w:val="none" w:sz="0" w:space="0" w:color="auto" w:frame="1"/>
          <w:shd w:val="clear" w:color="auto" w:fill="FFFFFF"/>
          <w:lang w:val="en-US"/>
        </w:rPr>
        <w:t>mitogenetic</w:t>
      </w:r>
      <w:proofErr w:type="spellEnd"/>
      <w:r w:rsidRPr="0008239D">
        <w:rPr>
          <w:i/>
          <w:iCs/>
          <w:color w:val="000000" w:themeColor="text1"/>
          <w:bdr w:val="none" w:sz="0" w:space="0" w:color="auto" w:frame="1"/>
          <w:shd w:val="clear" w:color="auto" w:fill="FFFFFF"/>
          <w:lang w:val="en-US"/>
        </w:rPr>
        <w:t xml:space="preserve"> effect with a maximum in the ultraviolet </w:t>
      </w:r>
      <w:r>
        <w:rPr>
          <w:i/>
          <w:iCs/>
          <w:color w:val="000000" w:themeColor="text1"/>
          <w:bdr w:val="none" w:sz="0" w:space="0" w:color="auto" w:frame="1"/>
          <w:shd w:val="clear" w:color="auto" w:fill="FFFFFF"/>
          <w:lang w:val="en-US"/>
        </w:rPr>
        <w:t>part of spectrum</w:t>
      </w:r>
      <w:r w:rsidRPr="0008239D">
        <w:rPr>
          <w:i/>
          <w:iCs/>
          <w:color w:val="000000" w:themeColor="text1"/>
          <w:bdr w:val="none" w:sz="0" w:space="0" w:color="auto" w:frame="1"/>
          <w:shd w:val="clear" w:color="auto" w:fill="FFFFFF"/>
          <w:lang w:val="en-US"/>
        </w:rPr>
        <w:t>.</w:t>
      </w:r>
    </w:p>
    <w:p w14:paraId="4876EFBC" w14:textId="22EB68A6" w:rsidR="009D0427" w:rsidRDefault="009D0427" w:rsidP="00D93D8E">
      <w:pPr>
        <w:contextualSpacing/>
        <w:jc w:val="both"/>
        <w:rPr>
          <w:i/>
          <w:iCs/>
          <w:color w:val="000000" w:themeColor="text1"/>
          <w:bdr w:val="none" w:sz="0" w:space="0" w:color="auto" w:frame="1"/>
          <w:shd w:val="clear" w:color="auto" w:fill="FFFFFF"/>
          <w:lang w:val="en-US"/>
        </w:rPr>
      </w:pPr>
      <w:r w:rsidRPr="0008239D">
        <w:rPr>
          <w:i/>
          <w:iCs/>
          <w:color w:val="000000" w:themeColor="text1"/>
          <w:bdr w:val="none" w:sz="0" w:space="0" w:color="auto" w:frame="1"/>
          <w:shd w:val="clear" w:color="auto" w:fill="FFFFFF"/>
          <w:lang w:val="en-US"/>
        </w:rPr>
        <w:t xml:space="preserve">This was followed by a series of studies by </w:t>
      </w:r>
      <w:proofErr w:type="spellStart"/>
      <w:r w:rsidRPr="0008239D">
        <w:rPr>
          <w:i/>
          <w:iCs/>
          <w:color w:val="000000" w:themeColor="text1"/>
          <w:bdr w:val="none" w:sz="0" w:space="0" w:color="auto" w:frame="1"/>
          <w:shd w:val="clear" w:color="auto" w:fill="FFFFFF"/>
          <w:lang w:val="en-US"/>
        </w:rPr>
        <w:t>Yu.A</w:t>
      </w:r>
      <w:proofErr w:type="spellEnd"/>
      <w:r w:rsidRPr="0008239D">
        <w:rPr>
          <w:i/>
          <w:iCs/>
          <w:color w:val="000000" w:themeColor="text1"/>
          <w:bdr w:val="none" w:sz="0" w:space="0" w:color="auto" w:frame="1"/>
          <w:shd w:val="clear" w:color="auto" w:fill="FFFFFF"/>
          <w:lang w:val="en-US"/>
        </w:rPr>
        <w:t xml:space="preserve">. Vladimirov and colleagues who studied the ultraweak chemiluminescence of biological objects, which was later explained through the appearance of electronically excited products of lipid chain peroxidation reactions. This peroxidation can be studied by both </w:t>
      </w:r>
      <w:r>
        <w:rPr>
          <w:i/>
          <w:iCs/>
          <w:color w:val="000000" w:themeColor="text1"/>
          <w:bdr w:val="none" w:sz="0" w:space="0" w:color="auto" w:frame="1"/>
          <w:shd w:val="clear" w:color="auto" w:fill="FFFFFF"/>
          <w:lang w:val="en-US"/>
        </w:rPr>
        <w:t>essential</w:t>
      </w:r>
      <w:r w:rsidRPr="0008239D">
        <w:rPr>
          <w:i/>
          <w:iCs/>
          <w:color w:val="000000" w:themeColor="text1"/>
          <w:bdr w:val="none" w:sz="0" w:space="0" w:color="auto" w:frame="1"/>
          <w:shd w:val="clear" w:color="auto" w:fill="FFFFFF"/>
          <w:lang w:val="en-US"/>
        </w:rPr>
        <w:t xml:space="preserve"> and enhanced chemiluminescence methods. It is important to note that only the results of the molecular mechanisms of these studies and, </w:t>
      </w:r>
      <w:r>
        <w:rPr>
          <w:i/>
          <w:iCs/>
          <w:color w:val="000000" w:themeColor="text1"/>
          <w:bdr w:val="none" w:sz="0" w:space="0" w:color="auto" w:frame="1"/>
          <w:shd w:val="clear" w:color="auto" w:fill="FFFFFF"/>
          <w:lang w:val="en-US"/>
        </w:rPr>
        <w:t xml:space="preserve">for example their </w:t>
      </w:r>
      <w:r w:rsidRPr="0008239D">
        <w:rPr>
          <w:i/>
          <w:iCs/>
          <w:color w:val="000000" w:themeColor="text1"/>
          <w:bdr w:val="none" w:sz="0" w:space="0" w:color="auto" w:frame="1"/>
          <w:shd w:val="clear" w:color="auto" w:fill="FFFFFF"/>
          <w:lang w:val="en-US"/>
        </w:rPr>
        <w:t>Fe-dependent nature, have made it possible today to make a sharp leap in explaining the mechanisms of apo- and ferroptosis. Thus, it was shown that mitochondrial cytochrome C can interact with its biological membranes and</w:t>
      </w:r>
      <w:proofErr w:type="gramStart"/>
      <w:r w:rsidRPr="0008239D">
        <w:rPr>
          <w:i/>
          <w:iCs/>
          <w:color w:val="000000" w:themeColor="text1"/>
          <w:bdr w:val="none" w:sz="0" w:space="0" w:color="auto" w:frame="1"/>
          <w:shd w:val="clear" w:color="auto" w:fill="FFFFFF"/>
          <w:lang w:val="en-US"/>
        </w:rPr>
        <w:t>, in particular, with</w:t>
      </w:r>
      <w:proofErr w:type="gramEnd"/>
      <w:r w:rsidRPr="0008239D">
        <w:rPr>
          <w:i/>
          <w:iCs/>
          <w:color w:val="000000" w:themeColor="text1"/>
          <w:bdr w:val="none" w:sz="0" w:space="0" w:color="auto" w:frame="1"/>
          <w:shd w:val="clear" w:color="auto" w:fill="FFFFFF"/>
          <w:lang w:val="en-US"/>
        </w:rPr>
        <w:t xml:space="preserve"> cardiolipin, which leads to a change in its conformation and a sharp increase </w:t>
      </w:r>
      <w:r>
        <w:rPr>
          <w:i/>
          <w:iCs/>
          <w:color w:val="000000" w:themeColor="text1"/>
          <w:bdr w:val="none" w:sz="0" w:space="0" w:color="auto" w:frame="1"/>
          <w:shd w:val="clear" w:color="auto" w:fill="FFFFFF"/>
          <w:lang w:val="en-US"/>
        </w:rPr>
        <w:t>of cytochrome C</w:t>
      </w:r>
      <w:r w:rsidRPr="0008239D">
        <w:rPr>
          <w:i/>
          <w:iCs/>
          <w:color w:val="000000" w:themeColor="text1"/>
          <w:bdr w:val="none" w:sz="0" w:space="0" w:color="auto" w:frame="1"/>
          <w:shd w:val="clear" w:color="auto" w:fill="FFFFFF"/>
          <w:lang w:val="en-US"/>
        </w:rPr>
        <w:t xml:space="preserve"> peroxidase activity, which, in turn, specifically oxidizes cardiolipin itself (V.E. Kagan). This oxidation leads to the development of apoptotic reactions. And the appearance of free iron and a decrease in the activity of the glutathione system leads to an increase </w:t>
      </w:r>
      <w:r>
        <w:rPr>
          <w:i/>
          <w:iCs/>
          <w:color w:val="000000" w:themeColor="text1"/>
          <w:bdr w:val="none" w:sz="0" w:space="0" w:color="auto" w:frame="1"/>
          <w:shd w:val="clear" w:color="auto" w:fill="FFFFFF"/>
          <w:lang w:val="en-US"/>
        </w:rPr>
        <w:t>of biological membranes</w:t>
      </w:r>
      <w:r w:rsidRPr="0008239D">
        <w:rPr>
          <w:i/>
          <w:iCs/>
          <w:color w:val="000000" w:themeColor="text1"/>
          <w:bdr w:val="none" w:sz="0" w:space="0" w:color="auto" w:frame="1"/>
          <w:shd w:val="clear" w:color="auto" w:fill="FFFFFF"/>
          <w:lang w:val="en-US"/>
        </w:rPr>
        <w:t xml:space="preserve"> peroxidation and ferroptosis. However, what contributes to the initiation (what is the trigger) of these processes is still unknown. In our work, we have shown that mitochondrial phosphatidylcholine can be converted into phosphatidic acid using phospholipase D</w:t>
      </w:r>
      <w:r>
        <w:rPr>
          <w:i/>
          <w:iCs/>
          <w:color w:val="000000" w:themeColor="text1"/>
          <w:bdr w:val="none" w:sz="0" w:space="0" w:color="auto" w:frame="1"/>
          <w:shd w:val="clear" w:color="auto" w:fill="FFFFFF"/>
          <w:lang w:val="en-US"/>
        </w:rPr>
        <w:t xml:space="preserve">. This </w:t>
      </w:r>
      <w:r w:rsidRPr="0008239D">
        <w:rPr>
          <w:i/>
          <w:iCs/>
          <w:color w:val="000000" w:themeColor="text1"/>
          <w:bdr w:val="none" w:sz="0" w:space="0" w:color="auto" w:frame="1"/>
          <w:shd w:val="clear" w:color="auto" w:fill="FFFFFF"/>
          <w:lang w:val="en-US"/>
        </w:rPr>
        <w:t xml:space="preserve">phosphatidic acid, like cardiolipin, can change the conformation of cytochrome C and contribute not only to an increase in its peroxidase activity, but also </w:t>
      </w:r>
      <w:r>
        <w:rPr>
          <w:i/>
          <w:iCs/>
          <w:color w:val="000000" w:themeColor="text1"/>
          <w:bdr w:val="none" w:sz="0" w:space="0" w:color="auto" w:frame="1"/>
          <w:shd w:val="clear" w:color="auto" w:fill="FFFFFF"/>
          <w:lang w:val="en-US"/>
        </w:rPr>
        <w:t>stimulate</w:t>
      </w:r>
      <w:r w:rsidRPr="0008239D">
        <w:rPr>
          <w:i/>
          <w:iCs/>
          <w:color w:val="000000" w:themeColor="text1"/>
          <w:bdr w:val="none" w:sz="0" w:space="0" w:color="auto" w:frame="1"/>
          <w:shd w:val="clear" w:color="auto" w:fill="FFFFFF"/>
          <w:lang w:val="en-US"/>
        </w:rPr>
        <w:t xml:space="preserve"> </w:t>
      </w:r>
      <w:r>
        <w:rPr>
          <w:i/>
          <w:iCs/>
          <w:color w:val="000000" w:themeColor="text1"/>
          <w:bdr w:val="none" w:sz="0" w:space="0" w:color="auto" w:frame="1"/>
          <w:shd w:val="clear" w:color="auto" w:fill="FFFFFF"/>
          <w:lang w:val="en-US"/>
        </w:rPr>
        <w:t>lipid</w:t>
      </w:r>
      <w:r w:rsidRPr="0008239D">
        <w:rPr>
          <w:i/>
          <w:iCs/>
          <w:color w:val="000000" w:themeColor="text1"/>
          <w:bdr w:val="none" w:sz="0" w:space="0" w:color="auto" w:frame="1"/>
          <w:shd w:val="clear" w:color="auto" w:fill="FFFFFF"/>
          <w:lang w:val="en-US"/>
        </w:rPr>
        <w:t xml:space="preserve"> peroxidation of biological membranes, which most likely, it is the molecular mechanism that initiates mitochondrial processes of programmed cell death. Understanding the molecular mechanisms of apo- and ferroptosis, on the one hand, can serve as a basis for the study of such acute diseases as oncology, diseases of the cardiovascular system, developmental disorders, etc., and on the other hand, for the development of methods for treating these pathologies.</w:t>
      </w:r>
    </w:p>
    <w:p w14:paraId="007CF450" w14:textId="77777777" w:rsidR="00E66E0D" w:rsidRDefault="00E66E0D" w:rsidP="001E7C95">
      <w:pPr>
        <w:contextualSpacing/>
        <w:rPr>
          <w:i/>
          <w:iCs/>
          <w:color w:val="000000" w:themeColor="text1"/>
          <w:bdr w:val="none" w:sz="0" w:space="0" w:color="auto" w:frame="1"/>
          <w:shd w:val="clear" w:color="auto" w:fill="FFFFFF"/>
          <w:lang w:val="en-US"/>
        </w:rPr>
      </w:pPr>
    </w:p>
    <w:p w14:paraId="4D5ECDF3" w14:textId="77777777" w:rsidR="00E66E0D" w:rsidRPr="0008239D" w:rsidRDefault="00E66E0D" w:rsidP="001E7C95">
      <w:pPr>
        <w:contextualSpacing/>
        <w:rPr>
          <w:i/>
          <w:iCs/>
          <w:color w:val="000000" w:themeColor="text1"/>
          <w:bdr w:val="none" w:sz="0" w:space="0" w:color="auto" w:frame="1"/>
          <w:shd w:val="clear" w:color="auto" w:fill="FFFFFF"/>
          <w:lang w:val="en-US"/>
        </w:rPr>
      </w:pPr>
    </w:p>
    <w:p w14:paraId="39BC7F17" w14:textId="77777777" w:rsidR="00D43510" w:rsidRPr="0008239D" w:rsidRDefault="00D43510" w:rsidP="001E7C95">
      <w:pPr>
        <w:contextualSpacing/>
        <w:rPr>
          <w:i/>
          <w:iCs/>
          <w:color w:val="000000" w:themeColor="text1"/>
          <w:bdr w:val="none" w:sz="0" w:space="0" w:color="auto" w:frame="1"/>
          <w:shd w:val="clear" w:color="auto" w:fill="FFFFFF"/>
          <w:lang w:val="en-US"/>
        </w:rPr>
      </w:pPr>
    </w:p>
    <w:sectPr w:rsidR="00D43510" w:rsidRPr="0008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01"/>
    <w:rsid w:val="000136E3"/>
    <w:rsid w:val="0002022E"/>
    <w:rsid w:val="00070CAB"/>
    <w:rsid w:val="0008239D"/>
    <w:rsid w:val="000826FA"/>
    <w:rsid w:val="00094B5A"/>
    <w:rsid w:val="000C2539"/>
    <w:rsid w:val="000D07A3"/>
    <w:rsid w:val="000E29B3"/>
    <w:rsid w:val="000E3B80"/>
    <w:rsid w:val="00126D8C"/>
    <w:rsid w:val="00193808"/>
    <w:rsid w:val="001E2F3A"/>
    <w:rsid w:val="001E7C95"/>
    <w:rsid w:val="00262AA2"/>
    <w:rsid w:val="00263574"/>
    <w:rsid w:val="00283894"/>
    <w:rsid w:val="00342EFF"/>
    <w:rsid w:val="0037607E"/>
    <w:rsid w:val="00376F94"/>
    <w:rsid w:val="00387C84"/>
    <w:rsid w:val="00391E1A"/>
    <w:rsid w:val="00410389"/>
    <w:rsid w:val="00492C71"/>
    <w:rsid w:val="004E7E1E"/>
    <w:rsid w:val="00521B4F"/>
    <w:rsid w:val="0052304E"/>
    <w:rsid w:val="00550C14"/>
    <w:rsid w:val="00550CFB"/>
    <w:rsid w:val="005870B0"/>
    <w:rsid w:val="005919CC"/>
    <w:rsid w:val="005B29A6"/>
    <w:rsid w:val="006056F4"/>
    <w:rsid w:val="006530AD"/>
    <w:rsid w:val="00675A48"/>
    <w:rsid w:val="00690B6E"/>
    <w:rsid w:val="006E5C16"/>
    <w:rsid w:val="007161CA"/>
    <w:rsid w:val="00723DDA"/>
    <w:rsid w:val="00793B71"/>
    <w:rsid w:val="007941CD"/>
    <w:rsid w:val="007C1F1E"/>
    <w:rsid w:val="007F1695"/>
    <w:rsid w:val="00802AE3"/>
    <w:rsid w:val="0081727C"/>
    <w:rsid w:val="0083189B"/>
    <w:rsid w:val="00837887"/>
    <w:rsid w:val="00892EB6"/>
    <w:rsid w:val="008C2EE3"/>
    <w:rsid w:val="00975672"/>
    <w:rsid w:val="009D0427"/>
    <w:rsid w:val="009E1DA9"/>
    <w:rsid w:val="009F3648"/>
    <w:rsid w:val="00A018E0"/>
    <w:rsid w:val="00A83010"/>
    <w:rsid w:val="00AA7BAA"/>
    <w:rsid w:val="00B0516A"/>
    <w:rsid w:val="00B40A2B"/>
    <w:rsid w:val="00BA0BBE"/>
    <w:rsid w:val="00BB2461"/>
    <w:rsid w:val="00C2753D"/>
    <w:rsid w:val="00C43101"/>
    <w:rsid w:val="00CA47B7"/>
    <w:rsid w:val="00CE52EB"/>
    <w:rsid w:val="00CF3E80"/>
    <w:rsid w:val="00D42256"/>
    <w:rsid w:val="00D43510"/>
    <w:rsid w:val="00D722DA"/>
    <w:rsid w:val="00D93D8E"/>
    <w:rsid w:val="00DB4CAF"/>
    <w:rsid w:val="00DD0D47"/>
    <w:rsid w:val="00DD5E69"/>
    <w:rsid w:val="00DE0871"/>
    <w:rsid w:val="00E32EBB"/>
    <w:rsid w:val="00E36BD2"/>
    <w:rsid w:val="00E54B32"/>
    <w:rsid w:val="00E66E0D"/>
    <w:rsid w:val="00E811F7"/>
    <w:rsid w:val="00E822BC"/>
    <w:rsid w:val="00ED6BF9"/>
    <w:rsid w:val="00F64C4F"/>
    <w:rsid w:val="00F659E1"/>
    <w:rsid w:val="00F80E8D"/>
    <w:rsid w:val="00FC0034"/>
    <w:rsid w:val="00FD3988"/>
    <w:rsid w:val="00FD3D6F"/>
    <w:rsid w:val="00FE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928F"/>
  <w15:chartTrackingRefBased/>
  <w15:docId w15:val="{EAD420EF-7E81-4F94-A453-7E0F0DE0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Герман Степанов</dc:creator>
  <cp:keywords/>
  <dc:description/>
  <cp:lastModifiedBy>Герман Степанов</cp:lastModifiedBy>
  <cp:revision>2</cp:revision>
  <dcterms:created xsi:type="dcterms:W3CDTF">2022-08-17T17:58:00Z</dcterms:created>
  <dcterms:modified xsi:type="dcterms:W3CDTF">2022-08-17T17:58:00Z</dcterms:modified>
</cp:coreProperties>
</file>