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463D4" w14:textId="77777777" w:rsidR="00774D01" w:rsidRPr="00CD0BD1" w:rsidRDefault="00AE0132" w:rsidP="006A7698">
      <w:pPr>
        <w:pStyle w:val="af3"/>
        <w:spacing w:before="0" w:beforeAutospacing="0" w:after="120" w:afterAutospacing="0"/>
        <w:mirrorIndents/>
        <w:jc w:val="center"/>
        <w:rPr>
          <w:b/>
          <w:lang w:val="en-US"/>
        </w:rPr>
      </w:pPr>
      <w:r>
        <w:rPr>
          <w:b/>
          <w:lang w:val="en"/>
        </w:rPr>
        <w:t>Determination</w:t>
      </w:r>
      <w:r w:rsidR="00774D01">
        <w:rPr>
          <w:b/>
          <w:lang w:val="en"/>
        </w:rPr>
        <w:t xml:space="preserve"> of methotrexate in micromolar concentrations using glasses with a modified </w:t>
      </w:r>
      <w:proofErr w:type="spellStart"/>
      <w:r w:rsidR="00774D01">
        <w:rPr>
          <w:b/>
          <w:lang w:val="en"/>
        </w:rPr>
        <w:t>nanostar</w:t>
      </w:r>
      <w:r w:rsidR="00CD0BD1">
        <w:rPr>
          <w:b/>
          <w:lang w:val="en"/>
        </w:rPr>
        <w:t>s</w:t>
      </w:r>
      <w:proofErr w:type="spellEnd"/>
      <w:r w:rsidR="00774D01">
        <w:rPr>
          <w:b/>
          <w:lang w:val="en"/>
        </w:rPr>
        <w:t xml:space="preserve"> surface.</w:t>
      </w:r>
    </w:p>
    <w:p w14:paraId="4836A657" w14:textId="010DCE71" w:rsidR="00CD0BD1" w:rsidRDefault="00CD0BD1" w:rsidP="00CD0BD1">
      <w:pPr>
        <w:pStyle w:val="af4"/>
        <w:spacing w:after="120" w:line="240" w:lineRule="auto"/>
        <w:mirrorIndents/>
        <w:jc w:val="both"/>
        <w:rPr>
          <w:i/>
          <w:sz w:val="24"/>
          <w:szCs w:val="24"/>
          <w:lang w:val="en"/>
        </w:rPr>
      </w:pPr>
      <w:proofErr w:type="spellStart"/>
      <w:r>
        <w:rPr>
          <w:color w:val="000000"/>
          <w:u w:val="single"/>
          <w:lang w:val="en-US"/>
        </w:rPr>
        <w:t>Evtifeev</w:t>
      </w:r>
      <w:proofErr w:type="spellEnd"/>
      <w:r>
        <w:rPr>
          <w:color w:val="000000"/>
          <w:u w:val="single"/>
          <w:lang w:val="en-US"/>
        </w:rPr>
        <w:t xml:space="preserve"> </w:t>
      </w:r>
      <w:proofErr w:type="spellStart"/>
      <w:r>
        <w:rPr>
          <w:color w:val="000000"/>
          <w:u w:val="single"/>
          <w:lang w:val="en-US"/>
        </w:rPr>
        <w:t>D.O</w:t>
      </w:r>
      <w:r w:rsidRPr="00CD0BD1">
        <w:rPr>
          <w:color w:val="000000"/>
          <w:u w:val="single"/>
          <w:lang w:val="en-US"/>
        </w:rPr>
        <w:t>.</w:t>
      </w:r>
      <w:r w:rsidRPr="00260C48">
        <w:rPr>
          <w:color w:val="000000"/>
          <w:vertAlign w:val="superscript"/>
          <w:lang w:val="en-US"/>
        </w:rPr>
        <w:t>a</w:t>
      </w:r>
      <w:proofErr w:type="spellEnd"/>
      <w:r w:rsidRPr="00CD0BD1"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Zozulya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A.S.</w:t>
      </w:r>
      <w:r w:rsidRPr="00260C48">
        <w:rPr>
          <w:color w:val="000000"/>
          <w:vertAlign w:val="superscript"/>
          <w:lang w:val="en-US"/>
        </w:rPr>
        <w:t>a</w:t>
      </w:r>
      <w:proofErr w:type="spellEnd"/>
      <w:r w:rsidRPr="00CD0BD1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Demishk</w:t>
      </w:r>
      <w:r w:rsidR="00522927">
        <w:rPr>
          <w:color w:val="000000"/>
          <w:lang w:val="en-US"/>
        </w:rPr>
        <w:t>e</w:t>
      </w:r>
      <w:r>
        <w:rPr>
          <w:color w:val="000000"/>
          <w:lang w:val="en-US"/>
        </w:rPr>
        <w:t>vich</w:t>
      </w:r>
      <w:proofErr w:type="spellEnd"/>
      <w:r>
        <w:rPr>
          <w:color w:val="000000"/>
          <w:lang w:val="en-US"/>
        </w:rPr>
        <w:t xml:space="preserve"> E.A</w:t>
      </w:r>
      <w:r w:rsidRPr="00CD0BD1">
        <w:rPr>
          <w:color w:val="000000"/>
          <w:lang w:val="en-US"/>
        </w:rPr>
        <w:t>.</w:t>
      </w:r>
      <w:r w:rsidRPr="00260C48">
        <w:rPr>
          <w:color w:val="000000"/>
          <w:vertAlign w:val="superscript"/>
          <w:lang w:val="en-US"/>
        </w:rPr>
        <w:t> a</w:t>
      </w:r>
      <w:r w:rsidRPr="00CD0BD1">
        <w:rPr>
          <w:color w:val="000000"/>
          <w:vertAlign w:val="superscript"/>
          <w:lang w:val="en-US"/>
        </w:rPr>
        <w:t xml:space="preserve"> </w:t>
      </w:r>
      <w:r w:rsidRPr="00260C48">
        <w:rPr>
          <w:color w:val="000000"/>
          <w:vertAlign w:val="superscript"/>
          <w:lang w:val="en-US"/>
        </w:rPr>
        <w:t>b</w:t>
      </w:r>
      <w:r w:rsidRPr="00CD0BD1"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Kundalevich</w:t>
      </w:r>
      <w:proofErr w:type="spellEnd"/>
      <w:r w:rsidRPr="00CD0BD1">
        <w:rPr>
          <w:color w:val="000000"/>
          <w:lang w:val="en-US"/>
        </w:rPr>
        <w:t xml:space="preserve"> </w:t>
      </w:r>
      <w:r w:rsidRPr="006D3F1A">
        <w:rPr>
          <w:color w:val="000000"/>
        </w:rPr>
        <w:t>А</w:t>
      </w:r>
      <w:r w:rsidRPr="00CD0BD1">
        <w:rPr>
          <w:color w:val="000000"/>
          <w:lang w:val="en-US"/>
        </w:rPr>
        <w:t>.</w:t>
      </w:r>
      <w:r w:rsidRPr="006D3F1A">
        <w:rPr>
          <w:color w:val="000000"/>
        </w:rPr>
        <w:t>А</w:t>
      </w:r>
      <w:r w:rsidRPr="00260C48">
        <w:rPr>
          <w:color w:val="000000"/>
          <w:vertAlign w:val="superscript"/>
          <w:lang w:val="en-US"/>
        </w:rPr>
        <w:t> </w:t>
      </w:r>
      <w:r w:rsidRPr="00CD0BD1">
        <w:rPr>
          <w:color w:val="000000"/>
          <w:vertAlign w:val="superscript"/>
          <w:lang w:val="en-US"/>
        </w:rPr>
        <w:t xml:space="preserve"> </w:t>
      </w:r>
      <w:r w:rsidRPr="00260C48">
        <w:rPr>
          <w:color w:val="000000"/>
          <w:vertAlign w:val="superscript"/>
          <w:lang w:val="en-US"/>
        </w:rPr>
        <w:t>a</w:t>
      </w:r>
      <w:r w:rsidRPr="00CD0BD1">
        <w:rPr>
          <w:color w:val="000000"/>
          <w:vertAlign w:val="superscript"/>
          <w:lang w:val="en-US"/>
        </w:rPr>
        <w:t xml:space="preserve"> </w:t>
      </w:r>
      <w:r>
        <w:rPr>
          <w:color w:val="000000"/>
          <w:vertAlign w:val="superscript"/>
          <w:lang w:val="en-US"/>
        </w:rPr>
        <w:t>b</w:t>
      </w:r>
      <w:r w:rsidRPr="00CD0BD1"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Z</w:t>
      </w:r>
      <w:r w:rsidR="00522927">
        <w:rPr>
          <w:color w:val="000000"/>
          <w:lang w:val="en-US"/>
        </w:rPr>
        <w:t>y</w:t>
      </w:r>
      <w:r>
        <w:rPr>
          <w:color w:val="000000"/>
          <w:lang w:val="en-US"/>
        </w:rPr>
        <w:t>ubin</w:t>
      </w:r>
      <w:proofErr w:type="spellEnd"/>
      <w:r w:rsidRPr="00CD0BD1">
        <w:rPr>
          <w:color w:val="000000"/>
          <w:lang w:val="en-US"/>
        </w:rPr>
        <w:t xml:space="preserve"> </w:t>
      </w:r>
      <w:r w:rsidRPr="00260C48">
        <w:rPr>
          <w:color w:val="000000"/>
        </w:rPr>
        <w:t>А</w:t>
      </w:r>
      <w:r w:rsidRPr="00CD0BD1">
        <w:rPr>
          <w:color w:val="000000"/>
          <w:lang w:val="en-US"/>
        </w:rPr>
        <w:t>.</w:t>
      </w:r>
      <w:r>
        <w:rPr>
          <w:color w:val="000000"/>
          <w:lang w:val="en-US"/>
        </w:rPr>
        <w:t>Y</w:t>
      </w:r>
      <w:r w:rsidRPr="00CD0BD1">
        <w:rPr>
          <w:color w:val="000000"/>
          <w:lang w:val="en-US"/>
        </w:rPr>
        <w:t>.</w:t>
      </w:r>
      <w:r w:rsidRPr="00260C48">
        <w:rPr>
          <w:color w:val="000000"/>
          <w:vertAlign w:val="superscript"/>
          <w:lang w:val="en-US"/>
        </w:rPr>
        <w:t> a</w:t>
      </w:r>
      <w:r w:rsidRPr="00CD0BD1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Samuse</w:t>
      </w:r>
      <w:r w:rsidR="00522927">
        <w:rPr>
          <w:color w:val="000000"/>
          <w:lang w:val="en-US"/>
        </w:rPr>
        <w:t>v</w:t>
      </w:r>
      <w:bookmarkStart w:id="0" w:name="_GoBack"/>
      <w:bookmarkEnd w:id="0"/>
      <w:proofErr w:type="spellEnd"/>
      <w:r>
        <w:rPr>
          <w:color w:val="000000"/>
          <w:lang w:val="en-US"/>
        </w:rPr>
        <w:t xml:space="preserve"> I.G</w:t>
      </w:r>
      <w:r w:rsidRPr="00CD0BD1">
        <w:rPr>
          <w:color w:val="000000"/>
          <w:lang w:val="en-US"/>
        </w:rPr>
        <w:t>.</w:t>
      </w:r>
      <w:r w:rsidRPr="00CD0BD1">
        <w:rPr>
          <w:color w:val="000000"/>
          <w:vertAlign w:val="superscript"/>
          <w:lang w:val="en-US"/>
        </w:rPr>
        <w:t xml:space="preserve"> </w:t>
      </w:r>
      <w:r w:rsidRPr="00260C48">
        <w:rPr>
          <w:color w:val="000000"/>
          <w:vertAlign w:val="superscript"/>
          <w:lang w:val="en-US"/>
        </w:rPr>
        <w:t>a</w:t>
      </w:r>
      <w:r w:rsidRPr="00260C48">
        <w:rPr>
          <w:i/>
          <w:sz w:val="24"/>
          <w:szCs w:val="24"/>
          <w:lang w:val="en"/>
        </w:rPr>
        <w:t xml:space="preserve"> </w:t>
      </w:r>
    </w:p>
    <w:p w14:paraId="739827C7" w14:textId="77777777" w:rsidR="00CD0BD1" w:rsidRPr="00CD0BD1" w:rsidRDefault="00CD0BD1" w:rsidP="00CD0BD1">
      <w:pPr>
        <w:pStyle w:val="af4"/>
        <w:spacing w:after="120" w:line="240" w:lineRule="auto"/>
        <w:mirrorIndents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2F3AE4C5" w14:textId="77777777" w:rsidR="00914B9D" w:rsidRPr="00CD0BD1" w:rsidRDefault="00BA43E9" w:rsidP="00CD0BD1">
      <w:pPr>
        <w:pStyle w:val="af4"/>
        <w:numPr>
          <w:ilvl w:val="0"/>
          <w:numId w:val="6"/>
        </w:numPr>
        <w:spacing w:after="120" w:line="240" w:lineRule="auto"/>
        <w:mirrorIndents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260C48">
        <w:rPr>
          <w:i/>
          <w:sz w:val="24"/>
          <w:szCs w:val="24"/>
          <w:lang w:val="en"/>
        </w:rPr>
        <w:t>Immanuel Kant Baltic Federal University, Kaliningrad, Russia</w:t>
      </w:r>
    </w:p>
    <w:p w14:paraId="01672D91" w14:textId="77777777" w:rsidR="00BA43E9" w:rsidRPr="00CD0BD1" w:rsidRDefault="00BA43E9" w:rsidP="00CD0BD1">
      <w:pPr>
        <w:pStyle w:val="af4"/>
        <w:numPr>
          <w:ilvl w:val="0"/>
          <w:numId w:val="6"/>
        </w:numPr>
        <w:spacing w:after="120" w:line="240" w:lineRule="auto"/>
        <w:mirrorIndents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260C48">
        <w:rPr>
          <w:i/>
          <w:sz w:val="24"/>
          <w:szCs w:val="24"/>
          <w:lang w:val="en"/>
        </w:rPr>
        <w:t>Saratov National Research State University named after N.G. Chernyshevskog</w:t>
      </w:r>
      <w:r w:rsidR="006D3F1A">
        <w:rPr>
          <w:i/>
          <w:sz w:val="24"/>
          <w:szCs w:val="24"/>
          <w:lang w:val="en"/>
        </w:rPr>
        <w:t>o</w:t>
      </w:r>
      <w:r w:rsidRPr="00260C48">
        <w:rPr>
          <w:i/>
          <w:sz w:val="24"/>
          <w:szCs w:val="24"/>
          <w:lang w:val="en"/>
        </w:rPr>
        <w:t xml:space="preserve">, Saratov, Russia </w:t>
      </w:r>
    </w:p>
    <w:p w14:paraId="6E4BB88A" w14:textId="77777777" w:rsidR="00260C48" w:rsidRPr="006D3F1A" w:rsidRDefault="00BA43E9" w:rsidP="006A7698">
      <w:pPr>
        <w:pStyle w:val="af4"/>
        <w:spacing w:after="120" w:line="240" w:lineRule="auto"/>
        <w:ind w:left="0"/>
        <w:mirrorIndents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</w:pPr>
      <w:r w:rsidRPr="006D3F1A">
        <w:rPr>
          <w:i/>
          <w:color w:val="000000"/>
          <w:sz w:val="24"/>
          <w:szCs w:val="24"/>
          <w:lang w:val="en"/>
        </w:rPr>
        <w:t>E-mail:</w:t>
      </w:r>
      <w:hyperlink r:id="rId9" w:history="1">
        <w:r w:rsidR="006D3F1A" w:rsidRPr="00583CF1">
          <w:rPr>
            <w:rStyle w:val="af5"/>
            <w:i/>
            <w:sz w:val="24"/>
            <w:szCs w:val="24"/>
            <w:lang w:val="en"/>
          </w:rPr>
          <w:t xml:space="preserve"> d.o.evtifeev@mail.ru</w:t>
        </w:r>
      </w:hyperlink>
    </w:p>
    <w:p w14:paraId="69F36E0F" w14:textId="77777777" w:rsidR="00260C48" w:rsidRPr="006D3F1A" w:rsidRDefault="00260C48" w:rsidP="006A7698">
      <w:pPr>
        <w:pStyle w:val="af4"/>
        <w:spacing w:after="120" w:line="240" w:lineRule="auto"/>
        <w:ind w:left="0"/>
        <w:mirrorIndents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de-DE"/>
        </w:rPr>
      </w:pPr>
    </w:p>
    <w:p w14:paraId="3AD2186E" w14:textId="77777777" w:rsidR="00774D01" w:rsidRPr="00CD0BD1" w:rsidRDefault="006A7698" w:rsidP="006A7698">
      <w:pPr>
        <w:spacing w:after="12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1057F">
        <w:rPr>
          <w:sz w:val="24"/>
          <w:szCs w:val="24"/>
          <w:lang w:val="en"/>
        </w:rPr>
        <w:tab/>
      </w:r>
      <w:r w:rsidR="00774D01">
        <w:rPr>
          <w:sz w:val="24"/>
          <w:szCs w:val="24"/>
          <w:lang w:val="en"/>
        </w:rPr>
        <w:t>Methotrexate is a drug used in the treatment of rheumatoid arthritis. At high concentrations in human blood, it has a toxic effect on its body, so the qualitative</w:t>
      </w:r>
      <w:r w:rsidR="00AE0132">
        <w:rPr>
          <w:sz w:val="24"/>
          <w:szCs w:val="24"/>
          <w:lang w:val="en"/>
        </w:rPr>
        <w:t xml:space="preserve"> and quantitative</w:t>
      </w:r>
      <w:r w:rsidR="00774D01">
        <w:rPr>
          <w:sz w:val="24"/>
          <w:szCs w:val="24"/>
          <w:lang w:val="en"/>
        </w:rPr>
        <w:t xml:space="preserve"> determination of</w:t>
      </w:r>
      <w:r w:rsidR="00AE0132">
        <w:rPr>
          <w:sz w:val="24"/>
          <w:szCs w:val="24"/>
          <w:lang w:val="en"/>
        </w:rPr>
        <w:t>the oncentration of methotrexate in the human body</w:t>
      </w:r>
      <w:r w:rsidR="00774D01">
        <w:rPr>
          <w:sz w:val="24"/>
          <w:szCs w:val="24"/>
          <w:lang w:val="en"/>
        </w:rPr>
        <w:t xml:space="preserve"> is an</w:t>
      </w:r>
      <w:r w:rsidR="00AE0132">
        <w:rPr>
          <w:sz w:val="24"/>
          <w:szCs w:val="24"/>
          <w:lang w:val="en"/>
        </w:rPr>
        <w:t>important task [1,2</w:t>
      </w:r>
      <w:r w:rsidR="0040709A" w:rsidRPr="0040709A">
        <w:rPr>
          <w:sz w:val="24"/>
          <w:szCs w:val="24"/>
          <w:lang w:val="en"/>
        </w:rPr>
        <w:t>]</w:t>
      </w:r>
    </w:p>
    <w:p w14:paraId="29000BC7" w14:textId="0C8271DB" w:rsidR="006D3F1A" w:rsidRPr="00CD0BD1" w:rsidRDefault="006D3F1A" w:rsidP="006A7698">
      <w:pPr>
        <w:spacing w:after="12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5737">
        <w:rPr>
          <w:sz w:val="24"/>
          <w:szCs w:val="24"/>
          <w:lang w:val="en"/>
        </w:rPr>
        <w:tab/>
        <w:t xml:space="preserve">As part of this study, the results of </w:t>
      </w:r>
      <w:r w:rsidR="00522927">
        <w:rPr>
          <w:sz w:val="24"/>
          <w:szCs w:val="24"/>
          <w:lang w:val="en"/>
        </w:rPr>
        <w:t>R</w:t>
      </w:r>
      <w:r w:rsidR="00CD0BD1">
        <w:rPr>
          <w:sz w:val="24"/>
          <w:szCs w:val="24"/>
          <w:lang w:val="en"/>
        </w:rPr>
        <w:t>aman scattering</w:t>
      </w:r>
      <w:r w:rsidRPr="00355737">
        <w:rPr>
          <w:sz w:val="24"/>
          <w:szCs w:val="24"/>
          <w:lang w:val="en"/>
        </w:rPr>
        <w:t xml:space="preserve"> of</w:t>
      </w:r>
      <w:r w:rsidR="00225CD1">
        <w:rPr>
          <w:sz w:val="24"/>
          <w:szCs w:val="24"/>
          <w:lang w:val="en"/>
        </w:rPr>
        <w:t xml:space="preserve"> methotrexate</w:t>
      </w:r>
      <w:r>
        <w:rPr>
          <w:lang w:val="en"/>
        </w:rPr>
        <w:t xml:space="preserve"> </w:t>
      </w:r>
      <w:proofErr w:type="gramStart"/>
      <w:r>
        <w:rPr>
          <w:lang w:val="en"/>
        </w:rPr>
        <w:t xml:space="preserve">light </w:t>
      </w:r>
      <w:r w:rsidRPr="00355737">
        <w:rPr>
          <w:sz w:val="24"/>
          <w:szCs w:val="24"/>
          <w:lang w:val="en"/>
        </w:rPr>
        <w:t xml:space="preserve"> using</w:t>
      </w:r>
      <w:proofErr w:type="gramEnd"/>
      <w:r w:rsidRPr="00355737">
        <w:rPr>
          <w:sz w:val="24"/>
          <w:szCs w:val="24"/>
          <w:lang w:val="en"/>
        </w:rPr>
        <w:t xml:space="preserve"> gold </w:t>
      </w:r>
      <w:proofErr w:type="spellStart"/>
      <w:r w:rsidRPr="00355737">
        <w:rPr>
          <w:sz w:val="24"/>
          <w:szCs w:val="24"/>
          <w:lang w:val="en"/>
        </w:rPr>
        <w:t>nanost</w:t>
      </w:r>
      <w:r w:rsidR="00CD0BD1">
        <w:rPr>
          <w:sz w:val="24"/>
          <w:szCs w:val="24"/>
          <w:lang w:val="en"/>
        </w:rPr>
        <w:t>ars</w:t>
      </w:r>
      <w:proofErr w:type="spellEnd"/>
      <w:r w:rsidRPr="00355737">
        <w:rPr>
          <w:sz w:val="24"/>
          <w:szCs w:val="24"/>
          <w:lang w:val="en"/>
        </w:rPr>
        <w:t xml:space="preserve">  on APTES-modified glasses were obtained, for which</w:t>
      </w:r>
      <w:r w:rsidR="00AE0132">
        <w:rPr>
          <w:sz w:val="24"/>
          <w:szCs w:val="24"/>
          <w:lang w:val="en"/>
        </w:rPr>
        <w:t xml:space="preserve"> the </w:t>
      </w:r>
      <w:proofErr w:type="spellStart"/>
      <w:r w:rsidR="00AE0132">
        <w:rPr>
          <w:sz w:val="24"/>
          <w:szCs w:val="24"/>
          <w:lang w:val="en"/>
        </w:rPr>
        <w:t>Virsa</w:t>
      </w:r>
      <w:proofErr w:type="spellEnd"/>
      <w:r w:rsidR="00AE0132" w:rsidRPr="00AE0132">
        <w:rPr>
          <w:sz w:val="24"/>
          <w:szCs w:val="24"/>
          <w:lang w:val="en"/>
        </w:rPr>
        <w:t xml:space="preserve"> (</w:t>
      </w:r>
      <w:r w:rsidR="00AE0132">
        <w:rPr>
          <w:sz w:val="24"/>
          <w:szCs w:val="24"/>
          <w:lang w:val="en"/>
        </w:rPr>
        <w:t>Renishaw</w:t>
      </w:r>
      <w:r w:rsidR="00AE0132" w:rsidRPr="00AE0132">
        <w:rPr>
          <w:sz w:val="24"/>
          <w:szCs w:val="24"/>
          <w:lang w:val="en"/>
        </w:rPr>
        <w:t xml:space="preserve">) </w:t>
      </w:r>
      <w:r w:rsidR="00AE0132">
        <w:rPr>
          <w:sz w:val="24"/>
          <w:szCs w:val="24"/>
          <w:lang w:val="en"/>
        </w:rPr>
        <w:t xml:space="preserve">speck </w:t>
      </w:r>
      <w:proofErr w:type="spellStart"/>
      <w:r w:rsidR="00AE0132">
        <w:rPr>
          <w:sz w:val="24"/>
          <w:szCs w:val="24"/>
          <w:lang w:val="en"/>
        </w:rPr>
        <w:t>trometer</w:t>
      </w:r>
      <w:proofErr w:type="spellEnd"/>
      <w:r>
        <w:rPr>
          <w:lang w:val="en"/>
        </w:rPr>
        <w:t xml:space="preserve"> </w:t>
      </w:r>
      <w:r w:rsidR="00AE0132">
        <w:rPr>
          <w:sz w:val="24"/>
          <w:szCs w:val="24"/>
          <w:lang w:val="en"/>
        </w:rPr>
        <w:t>with an excitation wavelength (</w:t>
      </w:r>
      <w:r w:rsidR="0040709A">
        <w:rPr>
          <w:sz w:val="24"/>
          <w:szCs w:val="24"/>
          <w:lang w:val="en"/>
        </w:rPr>
        <w:t>λ</w:t>
      </w:r>
      <w:r>
        <w:rPr>
          <w:lang w:val="en"/>
        </w:rPr>
        <w:t xml:space="preserve"> </w:t>
      </w:r>
      <w:r w:rsidR="00AE0132">
        <w:rPr>
          <w:sz w:val="24"/>
          <w:szCs w:val="24"/>
          <w:lang w:val="en"/>
        </w:rPr>
        <w:t>= 785 nm</w:t>
      </w:r>
      <w:r>
        <w:rPr>
          <w:lang w:val="en"/>
        </w:rPr>
        <w:t>) was used</w:t>
      </w:r>
      <w:r w:rsidR="0095719B">
        <w:rPr>
          <w:sz w:val="24"/>
          <w:szCs w:val="24"/>
          <w:lang w:val="en"/>
        </w:rPr>
        <w:t>.</w:t>
      </w:r>
    </w:p>
    <w:p w14:paraId="01D0A6A4" w14:textId="77777777" w:rsidR="00225CD1" w:rsidRDefault="00C16598" w:rsidP="006A7698">
      <w:pPr>
        <w:spacing w:after="12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6598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5C598C36" wp14:editId="7264D5FF">
            <wp:extent cx="5761355" cy="4079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590C9" w14:textId="77777777" w:rsidR="00C16598" w:rsidRDefault="00C16598" w:rsidP="00C16598">
      <w:pPr>
        <w:spacing w:after="120" w:line="240" w:lineRule="auto"/>
        <w:mirrorIndents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16598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2172846F" wp14:editId="414F6646">
            <wp:extent cx="1114425" cy="168852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6155" cy="184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03322" w14:textId="77777777" w:rsidR="006A7698" w:rsidRPr="00CD0BD1" w:rsidRDefault="00225CD1" w:rsidP="0095719B">
      <w:pPr>
        <w:spacing w:after="120" w:line="240" w:lineRule="auto"/>
        <w:mirrorIndents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sz w:val="24"/>
          <w:szCs w:val="24"/>
          <w:lang w:val="en"/>
        </w:rPr>
        <w:t>Fig.1</w:t>
      </w:r>
      <w:r w:rsidR="0095719B" w:rsidRPr="0095719B">
        <w:rPr>
          <w:sz w:val="24"/>
          <w:szCs w:val="24"/>
          <w:lang w:val="en"/>
        </w:rPr>
        <w:t xml:space="preserve">. </w:t>
      </w:r>
      <w:r>
        <w:rPr>
          <w:lang w:val="en"/>
        </w:rPr>
        <w:t xml:space="preserve"> </w:t>
      </w:r>
      <w:r>
        <w:rPr>
          <w:sz w:val="24"/>
          <w:szCs w:val="24"/>
          <w:lang w:val="en"/>
        </w:rPr>
        <w:t xml:space="preserve">Experimental methotrexate spectrum using gold </w:t>
      </w:r>
      <w:proofErr w:type="gramStart"/>
      <w:r>
        <w:rPr>
          <w:sz w:val="24"/>
          <w:szCs w:val="24"/>
          <w:lang w:val="en"/>
        </w:rPr>
        <w:t>nanostars  on</w:t>
      </w:r>
      <w:proofErr w:type="gramEnd"/>
      <w:r>
        <w:rPr>
          <w:sz w:val="24"/>
          <w:szCs w:val="24"/>
          <w:lang w:val="en"/>
        </w:rPr>
        <w:t xml:space="preserve"> APTES-modified glasses</w:t>
      </w:r>
      <w:r>
        <w:rPr>
          <w:lang w:val="en"/>
        </w:rPr>
        <w:t xml:space="preserve"> </w:t>
      </w:r>
      <w:r w:rsidR="00394249">
        <w:rPr>
          <w:sz w:val="24"/>
          <w:szCs w:val="24"/>
          <w:lang w:val="en"/>
        </w:rPr>
        <w:t>(green)</w:t>
      </w:r>
      <w:r w:rsidR="0040709A">
        <w:rPr>
          <w:sz w:val="24"/>
          <w:szCs w:val="24"/>
          <w:lang w:val="en"/>
        </w:rPr>
        <w:t xml:space="preserve"> and without their use</w:t>
      </w:r>
      <w:r w:rsidR="00394249">
        <w:rPr>
          <w:sz w:val="24"/>
          <w:szCs w:val="24"/>
          <w:lang w:val="en"/>
        </w:rPr>
        <w:t xml:space="preserve"> (blue).</w:t>
      </w:r>
    </w:p>
    <w:p w14:paraId="44166E1A" w14:textId="77777777" w:rsidR="00225CD1" w:rsidRPr="00CD0BD1" w:rsidRDefault="006A7698" w:rsidP="006A7698">
      <w:pPr>
        <w:spacing w:after="120" w:line="240" w:lineRule="auto"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b/>
          <w:sz w:val="24"/>
          <w:szCs w:val="24"/>
          <w:lang w:val="en"/>
        </w:rPr>
        <w:tab/>
      </w:r>
      <w:r w:rsidR="00910164" w:rsidRPr="00355737">
        <w:rPr>
          <w:b/>
          <w:sz w:val="24"/>
          <w:szCs w:val="24"/>
          <w:lang w:val="en"/>
        </w:rPr>
        <w:t xml:space="preserve">Conclusion. </w:t>
      </w:r>
      <w:r w:rsidR="00355737" w:rsidRPr="00355737">
        <w:rPr>
          <w:sz w:val="24"/>
          <w:szCs w:val="24"/>
          <w:lang w:val="en"/>
        </w:rPr>
        <w:t xml:space="preserve">As can be seen from the data presented, </w:t>
      </w:r>
      <w:r w:rsidR="00225CD1">
        <w:rPr>
          <w:sz w:val="24"/>
          <w:szCs w:val="24"/>
          <w:lang w:val="en"/>
        </w:rPr>
        <w:t xml:space="preserve">the spectra of methotrexate obtained on APTES-modified glasses have a high intensity, which indicates the presence of amplification of the cattle signal, which, in turn, makes it </w:t>
      </w:r>
      <w:r w:rsidR="00225CD1">
        <w:rPr>
          <w:sz w:val="24"/>
          <w:szCs w:val="24"/>
          <w:lang w:val="en"/>
        </w:rPr>
        <w:lastRenderedPageBreak/>
        <w:t xml:space="preserve">possible to detect lower concentrations of methotrexate, up to micromolar, which </w:t>
      </w:r>
      <w:r w:rsidR="00AE0132">
        <w:rPr>
          <w:sz w:val="24"/>
          <w:szCs w:val="24"/>
          <w:lang w:val="en"/>
        </w:rPr>
        <w:t>are contained</w:t>
      </w:r>
      <w:r w:rsidR="00225CD1">
        <w:rPr>
          <w:sz w:val="24"/>
          <w:szCs w:val="24"/>
          <w:lang w:val="en"/>
        </w:rPr>
        <w:t xml:space="preserve"> in human blood.</w:t>
      </w:r>
    </w:p>
    <w:p w14:paraId="2B8AB19D" w14:textId="77777777" w:rsidR="006A7698" w:rsidRPr="00CD0BD1" w:rsidRDefault="006A7698" w:rsidP="006A7698">
      <w:pPr>
        <w:spacing w:after="120" w:line="240" w:lineRule="auto"/>
        <w:mirrorIndents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4"/>
          <w:szCs w:val="24"/>
          <w:lang w:val="en"/>
        </w:rPr>
        <w:tab/>
      </w:r>
      <w:proofErr w:type="gramStart"/>
      <w:r w:rsidRPr="006A7698">
        <w:rPr>
          <w:sz w:val="24"/>
          <w:szCs w:val="24"/>
          <w:lang w:val="en"/>
        </w:rPr>
        <w:t>Taking into account</w:t>
      </w:r>
      <w:proofErr w:type="gramEnd"/>
      <w:r w:rsidRPr="006A7698">
        <w:rPr>
          <w:sz w:val="24"/>
          <w:szCs w:val="24"/>
          <w:lang w:val="en"/>
        </w:rPr>
        <w:t xml:space="preserve"> the above facts, it can be concluded </w:t>
      </w:r>
      <w:r w:rsidR="00225CD1">
        <w:rPr>
          <w:sz w:val="24"/>
          <w:szCs w:val="24"/>
          <w:lang w:val="en"/>
        </w:rPr>
        <w:t>that this technology can be not only more effective, but also much cheaper and easier to perform.</w:t>
      </w:r>
    </w:p>
    <w:p w14:paraId="02CCA988" w14:textId="77777777" w:rsidR="0040709A" w:rsidRPr="00ED639A" w:rsidRDefault="006A7698" w:rsidP="0040709A">
      <w:pPr>
        <w:pStyle w:val="Section-Heading"/>
        <w:suppressAutoHyphens w:val="0"/>
        <w:spacing w:before="0" w:after="120"/>
        <w:mirrorIndents/>
        <w:jc w:val="both"/>
        <w:rPr>
          <w:color w:val="auto"/>
          <w:sz w:val="22"/>
          <w:szCs w:val="22"/>
          <w:lang w:val="ru-RU"/>
        </w:rPr>
      </w:pPr>
      <w:r>
        <w:rPr>
          <w:sz w:val="24"/>
          <w:szCs w:val="24"/>
          <w:lang w:val="en"/>
        </w:rPr>
        <w:tab/>
      </w:r>
      <w:r w:rsidR="0040709A" w:rsidRPr="00126031">
        <w:rPr>
          <w:color w:val="auto"/>
          <w:sz w:val="22"/>
          <w:szCs w:val="22"/>
          <w:lang w:val="en"/>
        </w:rPr>
        <w:t>LITERATURE</w:t>
      </w:r>
    </w:p>
    <w:p w14:paraId="0090838D" w14:textId="77777777" w:rsidR="007203C7" w:rsidRPr="0040709A" w:rsidRDefault="0040709A" w:rsidP="0040709A">
      <w:pPr>
        <w:pStyle w:val="AbstractText"/>
        <w:numPr>
          <w:ilvl w:val="0"/>
          <w:numId w:val="5"/>
        </w:numPr>
        <w:tabs>
          <w:tab w:val="clear" w:pos="709"/>
        </w:tabs>
        <w:suppressAutoHyphens w:val="0"/>
        <w:spacing w:after="120" w:line="240" w:lineRule="auto"/>
        <w:ind w:firstLine="0"/>
        <w:mirrorIndents/>
        <w:rPr>
          <w:i w:val="0"/>
          <w:iCs w:val="0"/>
          <w:sz w:val="22"/>
          <w:szCs w:val="22"/>
          <w:lang w:val="ru-RU"/>
        </w:rPr>
      </w:pPr>
      <w:proofErr w:type="spellStart"/>
      <w:r w:rsidRPr="0040709A">
        <w:rPr>
          <w:i w:val="0"/>
          <w:iCs w:val="0"/>
          <w:color w:val="222222"/>
          <w:sz w:val="22"/>
          <w:szCs w:val="22"/>
          <w:shd w:val="clear" w:color="auto" w:fill="FFFFFF"/>
          <w:lang w:val="en"/>
        </w:rPr>
        <w:t>Göksel</w:t>
      </w:r>
      <w:proofErr w:type="spellEnd"/>
      <w:r w:rsidRPr="0040709A">
        <w:rPr>
          <w:i w:val="0"/>
          <w:iCs w:val="0"/>
          <w:color w:val="222222"/>
          <w:sz w:val="22"/>
          <w:szCs w:val="22"/>
          <w:shd w:val="clear" w:color="auto" w:fill="FFFFFF"/>
          <w:lang w:val="en"/>
        </w:rPr>
        <w:t xml:space="preserve"> Y. et al. Quantification of Methotrexate in Human Serum Using Surface-Enhanced Raman Scattering—Toward Therapeutic Drug Monitoring //ACS sensors. – 2021. – Т. 6. – №. 7. – С. 2664-2673.</w:t>
      </w:r>
    </w:p>
    <w:p w14:paraId="43137418" w14:textId="77777777" w:rsidR="0040709A" w:rsidRPr="0040709A" w:rsidRDefault="0040709A" w:rsidP="0040709A">
      <w:pPr>
        <w:pStyle w:val="AbstractText"/>
        <w:numPr>
          <w:ilvl w:val="0"/>
          <w:numId w:val="5"/>
        </w:numPr>
        <w:tabs>
          <w:tab w:val="clear" w:pos="709"/>
        </w:tabs>
        <w:suppressAutoHyphens w:val="0"/>
        <w:spacing w:after="120" w:line="240" w:lineRule="auto"/>
        <w:ind w:firstLine="0"/>
        <w:mirrorIndents/>
        <w:rPr>
          <w:i w:val="0"/>
          <w:iCs w:val="0"/>
          <w:sz w:val="22"/>
          <w:szCs w:val="22"/>
          <w:lang w:val="ru-RU"/>
        </w:rPr>
      </w:pPr>
      <w:r w:rsidRPr="0040709A">
        <w:rPr>
          <w:i w:val="0"/>
          <w:iCs w:val="0"/>
          <w:color w:val="222222"/>
          <w:sz w:val="22"/>
          <w:szCs w:val="22"/>
          <w:shd w:val="clear" w:color="auto" w:fill="FFFFFF"/>
          <w:lang w:val="en"/>
        </w:rPr>
        <w:t>Van der Veen M. J. et al. Infection rate and use of antibiotics in patients with rheumatoid arthritis treated with methotrexate //Annals of the rheumatic diseases. – 1994. – Т. 53. – №. 4. – С. 224-228.</w:t>
      </w:r>
    </w:p>
    <w:sectPr w:rsidR="0040709A" w:rsidRPr="0040709A" w:rsidSect="006A7698">
      <w:headerReference w:type="default" r:id="rId12"/>
      <w:footerReference w:type="default" r:id="rId13"/>
      <w:pgSz w:w="11909" w:h="16834" w:code="9"/>
      <w:pgMar w:top="1418" w:right="1418" w:bottom="1418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9519F" w14:textId="77777777" w:rsidR="00260184" w:rsidRDefault="00260184">
      <w:pPr>
        <w:spacing w:line="240" w:lineRule="auto"/>
      </w:pPr>
      <w:r>
        <w:rPr>
          <w:lang w:val="en"/>
        </w:rPr>
        <w:separator/>
      </w:r>
    </w:p>
  </w:endnote>
  <w:endnote w:type="continuationSeparator" w:id="0">
    <w:p w14:paraId="719BB3EC" w14:textId="77777777" w:rsidR="00260184" w:rsidRDefault="00260184">
      <w:pPr>
        <w:spacing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998B" w14:textId="77777777" w:rsidR="00597476" w:rsidRDefault="005974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EB8F2" w14:textId="77777777" w:rsidR="00260184" w:rsidRDefault="00260184">
      <w:pPr>
        <w:spacing w:line="240" w:lineRule="auto"/>
      </w:pPr>
      <w:r>
        <w:rPr>
          <w:lang w:val="en"/>
        </w:rPr>
        <w:separator/>
      </w:r>
    </w:p>
  </w:footnote>
  <w:footnote w:type="continuationSeparator" w:id="0">
    <w:p w14:paraId="36923C57" w14:textId="77777777" w:rsidR="00260184" w:rsidRDefault="00260184">
      <w:pPr>
        <w:spacing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99A6F" w14:textId="77777777" w:rsidR="00597476" w:rsidRDefault="005974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6691C"/>
    <w:multiLevelType w:val="hybridMultilevel"/>
    <w:tmpl w:val="1CC282D2"/>
    <w:name w:val="WW8Num22"/>
    <w:lvl w:ilvl="0" w:tplc="CD2A42D4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CA6C16"/>
    <w:multiLevelType w:val="hybridMultilevel"/>
    <w:tmpl w:val="00341160"/>
    <w:lvl w:ilvl="0" w:tplc="DBB8D1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222222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E173A"/>
    <w:multiLevelType w:val="hybridMultilevel"/>
    <w:tmpl w:val="99D62AB6"/>
    <w:lvl w:ilvl="0" w:tplc="0419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AA46A2"/>
    <w:multiLevelType w:val="hybridMultilevel"/>
    <w:tmpl w:val="0546B1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B5464"/>
    <w:multiLevelType w:val="hybridMultilevel"/>
    <w:tmpl w:val="1C2622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F7432"/>
    <w:multiLevelType w:val="hybridMultilevel"/>
    <w:tmpl w:val="8CA63568"/>
    <w:lvl w:ilvl="0" w:tplc="4E88271A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7476"/>
    <w:rsid w:val="0001057F"/>
    <w:rsid w:val="00151229"/>
    <w:rsid w:val="00163280"/>
    <w:rsid w:val="0019118A"/>
    <w:rsid w:val="001B04DA"/>
    <w:rsid w:val="001F315F"/>
    <w:rsid w:val="00225CD1"/>
    <w:rsid w:val="00260184"/>
    <w:rsid w:val="00260C48"/>
    <w:rsid w:val="002D4AE0"/>
    <w:rsid w:val="00326F38"/>
    <w:rsid w:val="00355737"/>
    <w:rsid w:val="00394249"/>
    <w:rsid w:val="0040709A"/>
    <w:rsid w:val="004417A4"/>
    <w:rsid w:val="004A5C42"/>
    <w:rsid w:val="004E5215"/>
    <w:rsid w:val="00522927"/>
    <w:rsid w:val="00597476"/>
    <w:rsid w:val="006013C6"/>
    <w:rsid w:val="006A7698"/>
    <w:rsid w:val="006D3F1A"/>
    <w:rsid w:val="007203C7"/>
    <w:rsid w:val="00774D01"/>
    <w:rsid w:val="00775E7C"/>
    <w:rsid w:val="007E13D3"/>
    <w:rsid w:val="00812FF1"/>
    <w:rsid w:val="00846C77"/>
    <w:rsid w:val="008E78F0"/>
    <w:rsid w:val="00910164"/>
    <w:rsid w:val="00914B9D"/>
    <w:rsid w:val="0095719B"/>
    <w:rsid w:val="009721E4"/>
    <w:rsid w:val="009B6CBE"/>
    <w:rsid w:val="00A44C51"/>
    <w:rsid w:val="00A52B2A"/>
    <w:rsid w:val="00AD63BE"/>
    <w:rsid w:val="00AE0132"/>
    <w:rsid w:val="00AE219B"/>
    <w:rsid w:val="00B30ACC"/>
    <w:rsid w:val="00B55C9E"/>
    <w:rsid w:val="00B5695C"/>
    <w:rsid w:val="00BA43E9"/>
    <w:rsid w:val="00C16598"/>
    <w:rsid w:val="00C741FC"/>
    <w:rsid w:val="00CD0BD1"/>
    <w:rsid w:val="00CF5CA4"/>
    <w:rsid w:val="00D90B62"/>
    <w:rsid w:val="00E54BCD"/>
    <w:rsid w:val="00EE70DC"/>
    <w:rsid w:val="00F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16F9"/>
  <w15:docId w15:val="{28EA3C11-9E07-4D93-92E1-B84F890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50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50DF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A150D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50D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150D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50D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150DF"/>
    <w:rPr>
      <w:b/>
      <w:bCs/>
      <w:sz w:val="20"/>
      <w:szCs w:val="20"/>
    </w:rPr>
  </w:style>
  <w:style w:type="character" w:styleId="af">
    <w:name w:val="Placeholder Text"/>
    <w:basedOn w:val="a0"/>
    <w:uiPriority w:val="99"/>
    <w:semiHidden/>
    <w:rsid w:val="000302A0"/>
    <w:rPr>
      <w:color w:val="808080"/>
    </w:r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3">
    <w:name w:val="Normal (Web)"/>
    <w:basedOn w:val="a"/>
    <w:uiPriority w:val="99"/>
    <w:unhideWhenUsed/>
    <w:rsid w:val="009B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4">
    <w:name w:val="List Paragraph"/>
    <w:basedOn w:val="a"/>
    <w:uiPriority w:val="34"/>
    <w:qFormat/>
    <w:rsid w:val="00914B9D"/>
    <w:pPr>
      <w:ind w:left="720"/>
      <w:contextualSpacing/>
    </w:pPr>
  </w:style>
  <w:style w:type="character" w:styleId="af5">
    <w:name w:val="Hyperlink"/>
    <w:basedOn w:val="a0"/>
    <w:uiPriority w:val="99"/>
    <w:unhideWhenUsed/>
    <w:rsid w:val="00BA43E9"/>
    <w:rPr>
      <w:color w:val="0000FF" w:themeColor="hyperlink"/>
      <w:u w:val="single"/>
    </w:rPr>
  </w:style>
  <w:style w:type="paragraph" w:customStyle="1" w:styleId="AbstractText">
    <w:name w:val="Abstract Text"/>
    <w:basedOn w:val="a"/>
    <w:rsid w:val="001B04DA"/>
    <w:pPr>
      <w:tabs>
        <w:tab w:val="left" w:pos="709"/>
      </w:tabs>
      <w:suppressAutoHyphens/>
      <w:spacing w:line="200" w:lineRule="atLeast"/>
      <w:jc w:val="both"/>
      <w:textAlignment w:val="baseline"/>
    </w:pPr>
    <w:rPr>
      <w:rFonts w:ascii="Times New Roman" w:eastAsia="DejaVu Sans" w:hAnsi="Times New Roman" w:cs="Times New Roman"/>
      <w:i/>
      <w:iCs/>
      <w:color w:val="404040"/>
      <w:kern w:val="1"/>
      <w:sz w:val="26"/>
      <w:szCs w:val="26"/>
      <w:u w:val="single"/>
      <w:lang w:val="en-US" w:eastAsia="ar-SA"/>
    </w:rPr>
  </w:style>
  <w:style w:type="paragraph" w:customStyle="1" w:styleId="Section-Heading">
    <w:name w:val="Section-Heading"/>
    <w:rsid w:val="001B04DA"/>
    <w:pPr>
      <w:keepNext/>
      <w:keepLines/>
      <w:widowControl w:val="0"/>
      <w:suppressAutoHyphens/>
      <w:spacing w:before="200" w:line="240" w:lineRule="auto"/>
      <w:textAlignment w:val="baseline"/>
    </w:pPr>
    <w:rPr>
      <w:rFonts w:ascii="Times New Roman" w:eastAsia="DejaVu Sans" w:hAnsi="Times New Roman" w:cs="Times New Roman"/>
      <w:b/>
      <w:bCs/>
      <w:color w:val="404040"/>
      <w:kern w:val="1"/>
      <w:sz w:val="28"/>
      <w:szCs w:val="28"/>
      <w:lang w:val="en-US" w:eastAsia="ar-SA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D3F1A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6D3F1A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20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03C7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y2iqfc">
    <w:name w:val="y2iqfc"/>
    <w:basedOn w:val="a0"/>
    <w:rsid w:val="007203C7"/>
  </w:style>
  <w:style w:type="character" w:styleId="af7">
    <w:name w:val="Strong"/>
    <w:basedOn w:val="a0"/>
    <w:uiPriority w:val="22"/>
    <w:qFormat/>
    <w:rsid w:val="00720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193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285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d.o.evtifeev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iGV+e9BInW7trG8qzdaFTQM7Ag==">AMUW2mWFkZDPqK7QSI4Eil3xAFT71qM745DPb4Phz0B93yb/Ia3yy+OmIIqC4ANwMoZDynFLThaxeXa9OQNP3j8qS2rLgle+IeVHeJTWnMeNLa8/050uDXw=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7BE00B-1180-41AC-9D9A-F72C2C70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BadJUJU</dc:creator>
  <dc:description/>
  <cp:lastModifiedBy>mkwf123@mail.ru</cp:lastModifiedBy>
  <cp:revision>2</cp:revision>
  <dcterms:created xsi:type="dcterms:W3CDTF">2022-08-25T08:50:00Z</dcterms:created>
  <dcterms:modified xsi:type="dcterms:W3CDTF">2022-08-25T11:04:00Z</dcterms:modified>
  <cp:category/>
</cp:coreProperties>
</file>