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F9" w:rsidRPr="000A2611" w:rsidRDefault="00A669B4" w:rsidP="000A2611">
      <w:pPr>
        <w:jc w:val="center"/>
        <w:rPr>
          <w:b/>
          <w:sz w:val="28"/>
        </w:rPr>
      </w:pPr>
      <w:r w:rsidRPr="000A2611">
        <w:rPr>
          <w:b/>
          <w:sz w:val="28"/>
        </w:rPr>
        <w:t xml:space="preserve">Plasmon-enhanced fluorescence spectroscopy </w:t>
      </w:r>
      <w:r w:rsidR="000A2611" w:rsidRPr="000A2611">
        <w:rPr>
          <w:b/>
          <w:sz w:val="28"/>
          <w:lang w:val="en-US"/>
        </w:rPr>
        <w:t xml:space="preserve">of </w:t>
      </w:r>
      <w:r w:rsidRPr="000A2611">
        <w:rPr>
          <w:b/>
          <w:sz w:val="28"/>
        </w:rPr>
        <w:t xml:space="preserve">aromatic amino acids </w:t>
      </w:r>
      <w:r w:rsidR="000A2611" w:rsidRPr="000A2611">
        <w:rPr>
          <w:b/>
          <w:sz w:val="28"/>
        </w:rPr>
        <w:t xml:space="preserve">using </w:t>
      </w:r>
      <w:r w:rsidR="000A2611" w:rsidRPr="000A2611">
        <w:rPr>
          <w:b/>
          <w:bCs/>
          <w:sz w:val="28"/>
          <w:lang w:val="en-US"/>
        </w:rPr>
        <w:t>rhodium nanoparticles</w:t>
      </w:r>
    </w:p>
    <w:p w:rsidR="000A2611" w:rsidRPr="000A2611" w:rsidRDefault="000A2611" w:rsidP="000A2611">
      <w:pPr>
        <w:jc w:val="center"/>
        <w:rPr>
          <w:b/>
        </w:rPr>
      </w:pPr>
    </w:p>
    <w:p w:rsidR="00B205B4" w:rsidRPr="000A2611" w:rsidRDefault="00B205B4" w:rsidP="000172F9">
      <w:pPr>
        <w:ind w:firstLine="540"/>
        <w:jc w:val="both"/>
        <w:rPr>
          <w:sz w:val="28"/>
          <w:szCs w:val="28"/>
          <w:lang w:val="en-US"/>
        </w:rPr>
      </w:pPr>
      <w:proofErr w:type="spellStart"/>
      <w:r w:rsidRPr="00B205B4">
        <w:rPr>
          <w:sz w:val="28"/>
          <w:szCs w:val="28"/>
          <w:lang w:val="en-US"/>
        </w:rPr>
        <w:t>Plasmonics</w:t>
      </w:r>
      <w:proofErr w:type="spellEnd"/>
      <w:r w:rsidRPr="00B205B4">
        <w:rPr>
          <w:sz w:val="28"/>
          <w:szCs w:val="28"/>
          <w:lang w:val="en-US"/>
        </w:rPr>
        <w:t xml:space="preserve"> is a modern direction of photonics, which requires the study of </w:t>
      </w:r>
      <w:r w:rsidR="00D8051E" w:rsidRPr="00B205B4">
        <w:rPr>
          <w:sz w:val="28"/>
          <w:szCs w:val="28"/>
          <w:lang w:val="en-US"/>
        </w:rPr>
        <w:t>electrons</w:t>
      </w:r>
      <w:r w:rsidR="00D8051E" w:rsidRPr="00D8051E">
        <w:rPr>
          <w:sz w:val="28"/>
          <w:szCs w:val="28"/>
          <w:lang w:val="en-US"/>
        </w:rPr>
        <w:t xml:space="preserve"> vibration </w:t>
      </w:r>
      <w:r w:rsidRPr="00B205B4">
        <w:rPr>
          <w:sz w:val="28"/>
          <w:szCs w:val="28"/>
          <w:lang w:val="en-US"/>
        </w:rPr>
        <w:t xml:space="preserve">in metal nanostructures and </w:t>
      </w:r>
      <w:r w:rsidRPr="000A2611">
        <w:rPr>
          <w:sz w:val="28"/>
          <w:szCs w:val="28"/>
          <w:lang w:val="en-US"/>
        </w:rPr>
        <w:t xml:space="preserve">nanoparticles, as well as the interaction of these vibrations with atoms and molecules, in order to create optical </w:t>
      </w:r>
      <w:proofErr w:type="spellStart"/>
      <w:r w:rsidRPr="000A2611">
        <w:rPr>
          <w:sz w:val="28"/>
          <w:szCs w:val="28"/>
          <w:lang w:val="en-US"/>
        </w:rPr>
        <w:t>nanodevices</w:t>
      </w:r>
      <w:proofErr w:type="spellEnd"/>
      <w:r w:rsidRPr="000A2611">
        <w:rPr>
          <w:sz w:val="28"/>
          <w:szCs w:val="28"/>
          <w:lang w:val="en-US"/>
        </w:rPr>
        <w:t>.</w:t>
      </w:r>
    </w:p>
    <w:p w:rsidR="000172F9" w:rsidRPr="00B205B4" w:rsidRDefault="00D8051E" w:rsidP="000172F9">
      <w:pPr>
        <w:ind w:firstLine="540"/>
        <w:jc w:val="both"/>
        <w:rPr>
          <w:sz w:val="28"/>
          <w:szCs w:val="28"/>
          <w:lang w:val="en-US"/>
        </w:rPr>
      </w:pPr>
      <w:r>
        <w:rPr>
          <w:sz w:val="28"/>
          <w:szCs w:val="28"/>
          <w:lang w:val="en-US"/>
        </w:rPr>
        <w:t>N</w:t>
      </w:r>
      <w:r w:rsidRPr="00D8051E">
        <w:rPr>
          <w:sz w:val="28"/>
          <w:szCs w:val="28"/>
          <w:lang w:val="en-US"/>
        </w:rPr>
        <w:t xml:space="preserve">oble metals such as gold, silver and copper are used to synthesize nanoparticles, but they are suitable for studying only in the visible and near infrared ranges. </w:t>
      </w:r>
      <w:r w:rsidR="00B205B4" w:rsidRPr="00B205B4">
        <w:rPr>
          <w:sz w:val="28"/>
          <w:szCs w:val="28"/>
          <w:lang w:val="en-US"/>
        </w:rPr>
        <w:t>The development of science and the need to work with a variety of biological compounds that have fluorescence spectra in the ultraviolet region indi</w:t>
      </w:r>
      <w:r>
        <w:rPr>
          <w:sz w:val="28"/>
          <w:szCs w:val="28"/>
          <w:lang w:val="en-US"/>
        </w:rPr>
        <w:t xml:space="preserve">cate the importance of studying </w:t>
      </w:r>
      <w:r w:rsidR="00B205B4" w:rsidRPr="00B205B4">
        <w:rPr>
          <w:sz w:val="28"/>
          <w:szCs w:val="28"/>
          <w:lang w:val="en-US"/>
        </w:rPr>
        <w:t xml:space="preserve">the UV - range. Currently, theoretical studies have already been carried out that prove that Rh has a strong UV </w:t>
      </w:r>
      <w:proofErr w:type="spellStart"/>
      <w:r w:rsidR="00B205B4" w:rsidRPr="00B205B4">
        <w:rPr>
          <w:sz w:val="28"/>
          <w:szCs w:val="28"/>
          <w:lang w:val="en-US"/>
        </w:rPr>
        <w:t>plasmon</w:t>
      </w:r>
      <w:proofErr w:type="spellEnd"/>
      <w:r w:rsidR="00B205B4" w:rsidRPr="00B205B4">
        <w:rPr>
          <w:sz w:val="28"/>
          <w:szCs w:val="28"/>
          <w:lang w:val="en-US"/>
        </w:rPr>
        <w:t xml:space="preserve"> response.</w:t>
      </w:r>
    </w:p>
    <w:p w:rsidR="000172F9" w:rsidRPr="00B205B4" w:rsidRDefault="00B205B4" w:rsidP="000172F9">
      <w:pPr>
        <w:ind w:firstLine="540"/>
        <w:jc w:val="both"/>
        <w:rPr>
          <w:sz w:val="28"/>
          <w:szCs w:val="28"/>
          <w:lang w:val="en-US"/>
        </w:rPr>
      </w:pPr>
      <w:r w:rsidRPr="00B205B4">
        <w:rPr>
          <w:sz w:val="28"/>
          <w:szCs w:val="28"/>
          <w:lang w:val="en-US"/>
        </w:rPr>
        <w:t xml:space="preserve">In this </w:t>
      </w:r>
      <w:r w:rsidR="00514C94">
        <w:rPr>
          <w:sz w:val="28"/>
          <w:szCs w:val="28"/>
          <w:lang w:val="en-US"/>
        </w:rPr>
        <w:t>paper</w:t>
      </w:r>
      <w:r w:rsidRPr="00B205B4">
        <w:rPr>
          <w:sz w:val="28"/>
          <w:szCs w:val="28"/>
          <w:lang w:val="en-US"/>
        </w:rPr>
        <w:t xml:space="preserve">, rhodium nanoparticles (NPs) were synthesized and </w:t>
      </w:r>
      <w:proofErr w:type="spellStart"/>
      <w:r w:rsidRPr="00B205B4">
        <w:rPr>
          <w:sz w:val="28"/>
          <w:szCs w:val="28"/>
          <w:lang w:val="en-US"/>
        </w:rPr>
        <w:t>photoprocesses</w:t>
      </w:r>
      <w:proofErr w:type="spellEnd"/>
      <w:r w:rsidRPr="00B205B4">
        <w:rPr>
          <w:sz w:val="28"/>
          <w:szCs w:val="28"/>
          <w:lang w:val="en-US"/>
        </w:rPr>
        <w:t xml:space="preserve"> in complexes of an aromatic amino acid and rhodium nanoparticles were studied. Two aromatic amino acids were chosen for the study: tyrosine and tryptophan, which are part of the human platelet membrane. In the course of the work, the dependences of the fluorescence intensity of tryptophan and tyrosine on the concentration of rhodium nanoparticles in solution were determined. The prospects of rhodium nanoparticles for the purposes of </w:t>
      </w:r>
      <w:proofErr w:type="spellStart"/>
      <w:r w:rsidRPr="00B205B4">
        <w:rPr>
          <w:sz w:val="28"/>
          <w:szCs w:val="28"/>
          <w:lang w:val="en-US"/>
        </w:rPr>
        <w:t>plasmonics</w:t>
      </w:r>
      <w:proofErr w:type="spellEnd"/>
      <w:r w:rsidRPr="00B205B4">
        <w:rPr>
          <w:sz w:val="28"/>
          <w:szCs w:val="28"/>
          <w:lang w:val="en-US"/>
        </w:rPr>
        <w:t xml:space="preserve"> in the ultraviolet region are demonstrated.</w:t>
      </w:r>
    </w:p>
    <w:p w:rsidR="000172F9" w:rsidRPr="00700BC2" w:rsidRDefault="00C35613" w:rsidP="000172F9">
      <w:pPr>
        <w:autoSpaceDE w:val="0"/>
        <w:autoSpaceDN w:val="0"/>
        <w:adjustRightInd w:val="0"/>
        <w:ind w:firstLine="567"/>
        <w:jc w:val="both"/>
        <w:rPr>
          <w:sz w:val="28"/>
          <w:szCs w:val="28"/>
          <w:lang w:val="ru-RU"/>
        </w:rPr>
      </w:pPr>
      <w:r>
        <w:rPr>
          <w:noProof/>
          <w:sz w:val="28"/>
          <w:szCs w:val="28"/>
          <w:lang w:val="ru-RU" w:eastAsia="ru-RU"/>
        </w:rPr>
        <w:drawing>
          <wp:inline distT="0" distB="0" distL="0" distR="0">
            <wp:extent cx="4473527" cy="1928044"/>
            <wp:effectExtent l="0" t="0" r="3810" b="0"/>
            <wp:docPr id="1"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7">
                      <a:extLst>
                        <a:ext uri="{28A0092B-C50C-407E-A947-70E740481C1C}">
                          <a14:useLocalDpi xmlns:a14="http://schemas.microsoft.com/office/drawing/2010/main" val="0"/>
                        </a:ext>
                      </a:extLst>
                    </a:blip>
                    <a:srcRect l="1608" t="3336" r="13692" b="3343"/>
                    <a:stretch>
                      <a:fillRect/>
                    </a:stretch>
                  </pic:blipFill>
                  <pic:spPr bwMode="auto">
                    <a:xfrm>
                      <a:off x="0" y="0"/>
                      <a:ext cx="4475678" cy="1928971"/>
                    </a:xfrm>
                    <a:prstGeom prst="rect">
                      <a:avLst/>
                    </a:prstGeom>
                    <a:noFill/>
                    <a:ln>
                      <a:noFill/>
                    </a:ln>
                  </pic:spPr>
                </pic:pic>
              </a:graphicData>
            </a:graphic>
          </wp:inline>
        </w:drawing>
      </w:r>
    </w:p>
    <w:p w:rsidR="000172F9" w:rsidRPr="00707881" w:rsidRDefault="00707881" w:rsidP="000172F9">
      <w:pPr>
        <w:autoSpaceDE w:val="0"/>
        <w:autoSpaceDN w:val="0"/>
        <w:adjustRightInd w:val="0"/>
        <w:ind w:firstLine="567"/>
        <w:jc w:val="center"/>
        <w:rPr>
          <w:sz w:val="28"/>
          <w:szCs w:val="28"/>
          <w:lang w:val="en-US"/>
        </w:rPr>
      </w:pPr>
      <w:proofErr w:type="gramStart"/>
      <w:r w:rsidRPr="00707881">
        <w:rPr>
          <w:sz w:val="28"/>
          <w:szCs w:val="28"/>
          <w:lang w:val="en-US"/>
        </w:rPr>
        <w:t>Figure 1.</w:t>
      </w:r>
      <w:proofErr w:type="gramEnd"/>
      <w:r w:rsidRPr="00707881">
        <w:rPr>
          <w:sz w:val="28"/>
          <w:szCs w:val="28"/>
          <w:lang w:val="en-US"/>
        </w:rPr>
        <w:t xml:space="preserve"> </w:t>
      </w:r>
      <w:proofErr w:type="gramStart"/>
      <w:r w:rsidRPr="00707881">
        <w:rPr>
          <w:sz w:val="28"/>
          <w:szCs w:val="28"/>
          <w:lang w:val="en-US"/>
        </w:rPr>
        <w:t>Dependence of the maximum fluorescence intensity of tyrosine 10-6 M on the added volume of rhodium NPs</w:t>
      </w:r>
      <w:r w:rsidR="000172F9" w:rsidRPr="00707881">
        <w:rPr>
          <w:sz w:val="28"/>
          <w:szCs w:val="28"/>
          <w:lang w:val="en-US"/>
        </w:rPr>
        <w:t>.</w:t>
      </w:r>
      <w:proofErr w:type="gramEnd"/>
    </w:p>
    <w:p w:rsidR="000172F9" w:rsidRPr="00707881" w:rsidRDefault="000172F9" w:rsidP="000172F9">
      <w:pPr>
        <w:jc w:val="both"/>
        <w:rPr>
          <w:sz w:val="28"/>
          <w:szCs w:val="28"/>
          <w:lang w:val="en-US"/>
        </w:rPr>
      </w:pPr>
    </w:p>
    <w:p w:rsidR="00707881" w:rsidRDefault="00514C94" w:rsidP="000172F9">
      <w:pPr>
        <w:autoSpaceDE w:val="0"/>
        <w:autoSpaceDN w:val="0"/>
        <w:adjustRightInd w:val="0"/>
        <w:rPr>
          <w:sz w:val="28"/>
          <w:szCs w:val="28"/>
          <w:lang w:val="en-US"/>
        </w:rPr>
      </w:pPr>
      <w:r w:rsidRPr="00514C94">
        <w:rPr>
          <w:sz w:val="28"/>
          <w:szCs w:val="28"/>
          <w:lang w:val="en-US"/>
        </w:rPr>
        <w:t>The study was supported by the Ministry of Science and Higher Education of the Russian Federation, Project number 075-02-2022-872</w:t>
      </w:r>
    </w:p>
    <w:p w:rsidR="00514C94" w:rsidRDefault="00514C94" w:rsidP="000172F9">
      <w:pPr>
        <w:autoSpaceDE w:val="0"/>
        <w:autoSpaceDN w:val="0"/>
        <w:adjustRightInd w:val="0"/>
        <w:rPr>
          <w:b/>
          <w:bCs/>
          <w:sz w:val="28"/>
          <w:szCs w:val="28"/>
          <w:lang w:val="en-US"/>
        </w:rPr>
      </w:pPr>
      <w:bookmarkStart w:id="0" w:name="_GoBack"/>
      <w:bookmarkEnd w:id="0"/>
    </w:p>
    <w:p w:rsidR="0051738D" w:rsidRPr="00707881" w:rsidRDefault="00707881" w:rsidP="000172F9">
      <w:pPr>
        <w:autoSpaceDE w:val="0"/>
        <w:autoSpaceDN w:val="0"/>
        <w:adjustRightInd w:val="0"/>
        <w:rPr>
          <w:rFonts w:cs="FreeSansBold"/>
          <w:b/>
          <w:bCs/>
          <w:sz w:val="28"/>
          <w:szCs w:val="28"/>
          <w:lang w:val="en-US"/>
        </w:rPr>
      </w:pPr>
      <w:r w:rsidRPr="00707881">
        <w:rPr>
          <w:rFonts w:cs="FreeSansBold"/>
          <w:b/>
          <w:bCs/>
          <w:sz w:val="28"/>
          <w:szCs w:val="28"/>
          <w:lang w:val="en-US"/>
        </w:rPr>
        <w:t>Abstract</w:t>
      </w:r>
    </w:p>
    <w:p w:rsidR="000172F9" w:rsidRPr="00707881" w:rsidRDefault="00707881" w:rsidP="00707881">
      <w:pPr>
        <w:autoSpaceDE w:val="0"/>
        <w:autoSpaceDN w:val="0"/>
        <w:adjustRightInd w:val="0"/>
        <w:ind w:firstLine="540"/>
        <w:jc w:val="both"/>
        <w:rPr>
          <w:sz w:val="28"/>
          <w:szCs w:val="28"/>
          <w:lang w:val="en-US"/>
        </w:rPr>
      </w:pPr>
      <w:r w:rsidRPr="00707881">
        <w:rPr>
          <w:sz w:val="28"/>
          <w:szCs w:val="28"/>
          <w:lang w:val="en-US"/>
        </w:rPr>
        <w:t xml:space="preserve">The paper presents studies of aromatic amino acids Tyr and </w:t>
      </w:r>
      <w:proofErr w:type="spellStart"/>
      <w:r w:rsidRPr="00707881">
        <w:rPr>
          <w:sz w:val="28"/>
          <w:szCs w:val="28"/>
          <w:lang w:val="en-US"/>
        </w:rPr>
        <w:t>Tpr</w:t>
      </w:r>
      <w:proofErr w:type="spellEnd"/>
      <w:r w:rsidRPr="00707881">
        <w:rPr>
          <w:sz w:val="28"/>
          <w:szCs w:val="28"/>
          <w:lang w:val="en-US"/>
        </w:rPr>
        <w:t xml:space="preserve"> with the participation of rhodium nanoparticles. The practical application of this work is the use of the results obtained to create the fundamentals of an optical sensor for diagnosing platelet changes.</w:t>
      </w:r>
    </w:p>
    <w:sectPr w:rsidR="000172F9" w:rsidRPr="00707881" w:rsidSect="001F0443">
      <w:type w:val="continuous"/>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505EB"/>
    <w:multiLevelType w:val="hybridMultilevel"/>
    <w:tmpl w:val="66AEB0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707"/>
    <w:rsid w:val="000172F9"/>
    <w:rsid w:val="00042422"/>
    <w:rsid w:val="000A2611"/>
    <w:rsid w:val="001072B4"/>
    <w:rsid w:val="001E40F7"/>
    <w:rsid w:val="001F0443"/>
    <w:rsid w:val="00272F22"/>
    <w:rsid w:val="00355634"/>
    <w:rsid w:val="00412190"/>
    <w:rsid w:val="004D2DAD"/>
    <w:rsid w:val="00514C94"/>
    <w:rsid w:val="0051738D"/>
    <w:rsid w:val="00521399"/>
    <w:rsid w:val="005C0D7F"/>
    <w:rsid w:val="00600825"/>
    <w:rsid w:val="006A5C0F"/>
    <w:rsid w:val="00700BC2"/>
    <w:rsid w:val="00707881"/>
    <w:rsid w:val="007608A9"/>
    <w:rsid w:val="0078591B"/>
    <w:rsid w:val="00885707"/>
    <w:rsid w:val="008C350B"/>
    <w:rsid w:val="009F6EEA"/>
    <w:rsid w:val="00A669B4"/>
    <w:rsid w:val="00A76917"/>
    <w:rsid w:val="00AA5844"/>
    <w:rsid w:val="00AC10B4"/>
    <w:rsid w:val="00B205B4"/>
    <w:rsid w:val="00B84AF3"/>
    <w:rsid w:val="00BB318E"/>
    <w:rsid w:val="00C167B4"/>
    <w:rsid w:val="00C35613"/>
    <w:rsid w:val="00CA7A67"/>
    <w:rsid w:val="00CE3892"/>
    <w:rsid w:val="00D21804"/>
    <w:rsid w:val="00D36763"/>
    <w:rsid w:val="00D8051E"/>
    <w:rsid w:val="00D90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707"/>
    <w:pPr>
      <w:spacing w:after="0" w:line="240" w:lineRule="auto"/>
    </w:pPr>
    <w:rPr>
      <w:sz w:val="24"/>
      <w:szCs w:val="24"/>
      <w:lang w:val="en-GB"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190"/>
    <w:rPr>
      <w:rFonts w:ascii="Tahoma" w:hAnsi="Tahoma" w:cs="Tahoma"/>
      <w:sz w:val="16"/>
      <w:szCs w:val="16"/>
    </w:rPr>
  </w:style>
  <w:style w:type="character" w:customStyle="1" w:styleId="a4">
    <w:name w:val="Текст выноски Знак"/>
    <w:basedOn w:val="a0"/>
    <w:link w:val="a3"/>
    <w:uiPriority w:val="99"/>
    <w:semiHidden/>
    <w:rsid w:val="00412190"/>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707"/>
    <w:pPr>
      <w:spacing w:after="0" w:line="240" w:lineRule="auto"/>
    </w:pPr>
    <w:rPr>
      <w:sz w:val="24"/>
      <w:szCs w:val="24"/>
      <w:lang w:val="en-GB"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190"/>
    <w:rPr>
      <w:rFonts w:ascii="Tahoma" w:hAnsi="Tahoma" w:cs="Tahoma"/>
      <w:sz w:val="16"/>
      <w:szCs w:val="16"/>
    </w:rPr>
  </w:style>
  <w:style w:type="character" w:customStyle="1" w:styleId="a4">
    <w:name w:val="Текст выноски Знак"/>
    <w:basedOn w:val="a0"/>
    <w:link w:val="a3"/>
    <w:uiPriority w:val="99"/>
    <w:semiHidden/>
    <w:rsid w:val="00412190"/>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768">
      <w:bodyDiv w:val="1"/>
      <w:marLeft w:val="0"/>
      <w:marRight w:val="0"/>
      <w:marTop w:val="0"/>
      <w:marBottom w:val="0"/>
      <w:divBdr>
        <w:top w:val="none" w:sz="0" w:space="0" w:color="auto"/>
        <w:left w:val="none" w:sz="0" w:space="0" w:color="auto"/>
        <w:bottom w:val="none" w:sz="0" w:space="0" w:color="auto"/>
        <w:right w:val="none" w:sz="0" w:space="0" w:color="auto"/>
      </w:divBdr>
    </w:div>
    <w:div w:id="629869653">
      <w:bodyDiv w:val="1"/>
      <w:marLeft w:val="0"/>
      <w:marRight w:val="0"/>
      <w:marTop w:val="0"/>
      <w:marBottom w:val="0"/>
      <w:divBdr>
        <w:top w:val="none" w:sz="0" w:space="0" w:color="auto"/>
        <w:left w:val="none" w:sz="0" w:space="0" w:color="auto"/>
        <w:bottom w:val="none" w:sz="0" w:space="0" w:color="auto"/>
        <w:right w:val="none" w:sz="0" w:space="0" w:color="auto"/>
      </w:divBdr>
    </w:div>
    <w:div w:id="766733317">
      <w:bodyDiv w:val="1"/>
      <w:marLeft w:val="0"/>
      <w:marRight w:val="0"/>
      <w:marTop w:val="0"/>
      <w:marBottom w:val="0"/>
      <w:divBdr>
        <w:top w:val="none" w:sz="0" w:space="0" w:color="auto"/>
        <w:left w:val="none" w:sz="0" w:space="0" w:color="auto"/>
        <w:bottom w:val="none" w:sz="0" w:space="0" w:color="auto"/>
        <w:right w:val="none" w:sz="0" w:space="0" w:color="auto"/>
      </w:divBdr>
    </w:div>
    <w:div w:id="844784238">
      <w:bodyDiv w:val="1"/>
      <w:marLeft w:val="0"/>
      <w:marRight w:val="0"/>
      <w:marTop w:val="0"/>
      <w:marBottom w:val="0"/>
      <w:divBdr>
        <w:top w:val="none" w:sz="0" w:space="0" w:color="auto"/>
        <w:left w:val="none" w:sz="0" w:space="0" w:color="auto"/>
        <w:bottom w:val="none" w:sz="0" w:space="0" w:color="auto"/>
        <w:right w:val="none" w:sz="0" w:space="0" w:color="auto"/>
      </w:divBdr>
      <w:divsChild>
        <w:div w:id="1689718713">
          <w:marLeft w:val="0"/>
          <w:marRight w:val="0"/>
          <w:marTop w:val="0"/>
          <w:marBottom w:val="0"/>
          <w:divBdr>
            <w:top w:val="none" w:sz="0" w:space="0" w:color="auto"/>
            <w:left w:val="none" w:sz="0" w:space="0" w:color="auto"/>
            <w:bottom w:val="none" w:sz="0" w:space="0" w:color="auto"/>
            <w:right w:val="none" w:sz="0" w:space="0" w:color="auto"/>
          </w:divBdr>
        </w:div>
        <w:div w:id="876086147">
          <w:marLeft w:val="0"/>
          <w:marRight w:val="0"/>
          <w:marTop w:val="0"/>
          <w:marBottom w:val="0"/>
          <w:divBdr>
            <w:top w:val="none" w:sz="0" w:space="0" w:color="auto"/>
            <w:left w:val="none" w:sz="0" w:space="0" w:color="auto"/>
            <w:bottom w:val="none" w:sz="0" w:space="0" w:color="auto"/>
            <w:right w:val="none" w:sz="0" w:space="0" w:color="auto"/>
          </w:divBdr>
          <w:divsChild>
            <w:div w:id="500388294">
              <w:marLeft w:val="0"/>
              <w:marRight w:val="165"/>
              <w:marTop w:val="150"/>
              <w:marBottom w:val="0"/>
              <w:divBdr>
                <w:top w:val="none" w:sz="0" w:space="0" w:color="auto"/>
                <w:left w:val="none" w:sz="0" w:space="0" w:color="auto"/>
                <w:bottom w:val="none" w:sz="0" w:space="0" w:color="auto"/>
                <w:right w:val="none" w:sz="0" w:space="0" w:color="auto"/>
              </w:divBdr>
              <w:divsChild>
                <w:div w:id="600917501">
                  <w:marLeft w:val="0"/>
                  <w:marRight w:val="0"/>
                  <w:marTop w:val="0"/>
                  <w:marBottom w:val="0"/>
                  <w:divBdr>
                    <w:top w:val="none" w:sz="0" w:space="0" w:color="auto"/>
                    <w:left w:val="none" w:sz="0" w:space="0" w:color="auto"/>
                    <w:bottom w:val="none" w:sz="0" w:space="0" w:color="auto"/>
                    <w:right w:val="none" w:sz="0" w:space="0" w:color="auto"/>
                  </w:divBdr>
                  <w:divsChild>
                    <w:div w:id="10715810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89801">
      <w:bodyDiv w:val="1"/>
      <w:marLeft w:val="0"/>
      <w:marRight w:val="0"/>
      <w:marTop w:val="0"/>
      <w:marBottom w:val="0"/>
      <w:divBdr>
        <w:top w:val="none" w:sz="0" w:space="0" w:color="auto"/>
        <w:left w:val="none" w:sz="0" w:space="0" w:color="auto"/>
        <w:bottom w:val="none" w:sz="0" w:space="0" w:color="auto"/>
        <w:right w:val="none" w:sz="0" w:space="0" w:color="auto"/>
      </w:divBdr>
    </w:div>
    <w:div w:id="1258292150">
      <w:bodyDiv w:val="1"/>
      <w:marLeft w:val="0"/>
      <w:marRight w:val="0"/>
      <w:marTop w:val="0"/>
      <w:marBottom w:val="0"/>
      <w:divBdr>
        <w:top w:val="none" w:sz="0" w:space="0" w:color="auto"/>
        <w:left w:val="none" w:sz="0" w:space="0" w:color="auto"/>
        <w:bottom w:val="none" w:sz="0" w:space="0" w:color="auto"/>
        <w:right w:val="none" w:sz="0" w:space="0" w:color="auto"/>
      </w:divBdr>
    </w:div>
    <w:div w:id="1288076693">
      <w:bodyDiv w:val="1"/>
      <w:marLeft w:val="0"/>
      <w:marRight w:val="0"/>
      <w:marTop w:val="0"/>
      <w:marBottom w:val="0"/>
      <w:divBdr>
        <w:top w:val="none" w:sz="0" w:space="0" w:color="auto"/>
        <w:left w:val="none" w:sz="0" w:space="0" w:color="auto"/>
        <w:bottom w:val="none" w:sz="0" w:space="0" w:color="auto"/>
        <w:right w:val="none" w:sz="0" w:space="0" w:color="auto"/>
      </w:divBdr>
    </w:div>
    <w:div w:id="20641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AD66-AD62-410E-AB82-86218DA5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Название доклада</vt:lpstr>
    </vt:vector>
  </TitlesOfParts>
  <Company>xxx</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доклада</dc:title>
  <dc:creator>and</dc:creator>
  <cp:lastModifiedBy>Лиза</cp:lastModifiedBy>
  <cp:revision>3</cp:revision>
  <cp:lastPrinted>2011-05-18T11:24:00Z</cp:lastPrinted>
  <dcterms:created xsi:type="dcterms:W3CDTF">2022-08-12T10:48:00Z</dcterms:created>
  <dcterms:modified xsi:type="dcterms:W3CDTF">2022-08-12T10:57:00Z</dcterms:modified>
</cp:coreProperties>
</file>