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82A56A" w14:textId="64A001A7" w:rsidR="009900CD" w:rsidRDefault="003C292F" w:rsidP="00E97952">
      <w:pPr>
        <w:spacing w:line="360" w:lineRule="auto"/>
        <w:rPr>
          <w:b/>
        </w:rPr>
      </w:pPr>
      <w:r>
        <w:rPr>
          <w:b/>
        </w:rPr>
        <w:t>Название:</w:t>
      </w:r>
      <w:r w:rsidR="006710CE" w:rsidRPr="006710CE">
        <w:rPr>
          <w:b/>
        </w:rPr>
        <w:t xml:space="preserve"> </w:t>
      </w:r>
      <w:r w:rsidR="006710CE">
        <w:rPr>
          <w:b/>
        </w:rPr>
        <w:t>Полосно-</w:t>
      </w:r>
      <w:r w:rsidR="006710CE" w:rsidRPr="006710CE">
        <w:rPr>
          <w:b/>
        </w:rPr>
        <w:t>пропускающий SIW-фильтр на бумажной подложке.</w:t>
      </w:r>
      <w:r w:rsidR="003D5CC1">
        <w:rPr>
          <w:b/>
        </w:rPr>
        <w:t xml:space="preserve"> </w:t>
      </w:r>
    </w:p>
    <w:p w14:paraId="7849A894" w14:textId="4D1F81B1" w:rsidR="003C292F" w:rsidRDefault="003C292F" w:rsidP="00E97952">
      <w:pPr>
        <w:spacing w:line="360" w:lineRule="auto"/>
        <w:rPr>
          <w:b/>
        </w:rPr>
      </w:pPr>
      <w:r>
        <w:rPr>
          <w:b/>
        </w:rPr>
        <w:t xml:space="preserve">Авторы: </w:t>
      </w:r>
      <w:proofErr w:type="spellStart"/>
      <w:r>
        <w:rPr>
          <w:b/>
        </w:rPr>
        <w:t>Гризодуб</w:t>
      </w:r>
      <w:proofErr w:type="spellEnd"/>
      <w:r w:rsidR="006710CE">
        <w:rPr>
          <w:b/>
        </w:rPr>
        <w:t xml:space="preserve"> А.Н. студент 2 курса магистратуры физического факультета Южного Федерального университета,</w:t>
      </w:r>
      <w:r>
        <w:rPr>
          <w:b/>
        </w:rPr>
        <w:t xml:space="preserve"> </w:t>
      </w:r>
      <w:proofErr w:type="spellStart"/>
      <w:r>
        <w:rPr>
          <w:b/>
        </w:rPr>
        <w:t>Крутиев</w:t>
      </w:r>
      <w:proofErr w:type="spellEnd"/>
      <w:r w:rsidR="006710CE">
        <w:rPr>
          <w:b/>
        </w:rPr>
        <w:t xml:space="preserve"> С.В. </w:t>
      </w:r>
      <w:proofErr w:type="spellStart"/>
      <w:r w:rsidR="006710CE" w:rsidRPr="006710CE">
        <w:rPr>
          <w:b/>
        </w:rPr>
        <w:t>к.ф</w:t>
      </w:r>
      <w:proofErr w:type="spellEnd"/>
      <w:r w:rsidR="006710CE">
        <w:rPr>
          <w:b/>
        </w:rPr>
        <w:t xml:space="preserve">. </w:t>
      </w:r>
      <w:r w:rsidR="006710CE" w:rsidRPr="006710CE">
        <w:rPr>
          <w:b/>
        </w:rPr>
        <w:t>-</w:t>
      </w:r>
      <w:r w:rsidR="006710CE">
        <w:rPr>
          <w:b/>
        </w:rPr>
        <w:t xml:space="preserve"> </w:t>
      </w:r>
      <w:proofErr w:type="spellStart"/>
      <w:r w:rsidR="006710CE" w:rsidRPr="006710CE">
        <w:rPr>
          <w:b/>
        </w:rPr>
        <w:t>м.н</w:t>
      </w:r>
      <w:proofErr w:type="spellEnd"/>
      <w:r w:rsidR="006710CE">
        <w:rPr>
          <w:b/>
        </w:rPr>
        <w:t>. доцент кафедры радиофизики Южного Федерального универс</w:t>
      </w:r>
      <w:bookmarkStart w:id="0" w:name="_GoBack"/>
      <w:bookmarkEnd w:id="0"/>
      <w:r w:rsidR="006710CE">
        <w:rPr>
          <w:b/>
        </w:rPr>
        <w:t xml:space="preserve">итета. </w:t>
      </w:r>
    </w:p>
    <w:p w14:paraId="3CD528B5" w14:textId="0282EFFC" w:rsidR="00E97952" w:rsidRDefault="00E97952" w:rsidP="00E97952">
      <w:pPr>
        <w:spacing w:line="360" w:lineRule="auto"/>
      </w:pPr>
      <w:r w:rsidRPr="00E97952">
        <w:rPr>
          <w:b/>
        </w:rPr>
        <w:t>Аннотация</w:t>
      </w:r>
      <w:r>
        <w:t xml:space="preserve"> – в статье представлен </w:t>
      </w:r>
      <w:r w:rsidRPr="00E97952">
        <w:t>однослойный квазиэллиптический SIW-фильтр четвёртого порядка со «встроенным» расположением резонаторов.</w:t>
      </w:r>
      <w:r>
        <w:t xml:space="preserve"> Также представлены частотные характеристики </w:t>
      </w:r>
      <w:r>
        <w:rPr>
          <w:lang w:val="en-US"/>
        </w:rPr>
        <w:t>SIW</w:t>
      </w:r>
      <w:r w:rsidRPr="00E97952">
        <w:t>-</w:t>
      </w:r>
      <w:r>
        <w:t xml:space="preserve">резонаторов с различной конфигурацией, представлен способ управления нулями передачи таких резонаторов. Представленный фильтр имеет полосу пропускания </w:t>
      </w:r>
      <w:r w:rsidRPr="003D5CC1">
        <w:t xml:space="preserve">500 </w:t>
      </w:r>
      <w:r w:rsidR="003D5CC1" w:rsidRPr="003D5CC1">
        <w:t>МГ</w:t>
      </w:r>
      <w:r w:rsidRPr="003D5CC1">
        <w:t>ц.</w:t>
      </w:r>
      <w:r>
        <w:t xml:space="preserve"> Обратные потери в полосе пропускания превышают 20 дБ. Минимальные вносимые потери составляют приблизительно 2,9 дБ. Использование нулей передачи позволило повысить селективность фильтра и увеличить подавление в полосе заграждения</w:t>
      </w:r>
    </w:p>
    <w:p w14:paraId="588773CE" w14:textId="77777777" w:rsidR="00E97952" w:rsidRPr="00E97952" w:rsidRDefault="00E97952" w:rsidP="00E97952">
      <w:pPr>
        <w:spacing w:line="360" w:lineRule="auto"/>
      </w:pPr>
      <w:r w:rsidRPr="00E97952">
        <w:rPr>
          <w:b/>
        </w:rPr>
        <w:t>Ключевые слова:</w:t>
      </w:r>
      <w:r>
        <w:t xml:space="preserve"> фильтр, полосовой фильтр, </w:t>
      </w:r>
      <w:proofErr w:type="spellStart"/>
      <w:r>
        <w:t>Substrate</w:t>
      </w:r>
      <w:proofErr w:type="spellEnd"/>
      <w:r>
        <w:t xml:space="preserve"> </w:t>
      </w:r>
      <w:proofErr w:type="spellStart"/>
      <w:r>
        <w:t>Integrated</w:t>
      </w:r>
      <w:proofErr w:type="spellEnd"/>
      <w:r>
        <w:t xml:space="preserve"> </w:t>
      </w:r>
      <w:proofErr w:type="spellStart"/>
      <w:r>
        <w:t>Waveguide</w:t>
      </w:r>
      <w:proofErr w:type="spellEnd"/>
      <w:r>
        <w:t xml:space="preserve"> (</w:t>
      </w:r>
      <w:r>
        <w:rPr>
          <w:lang w:val="en-US"/>
        </w:rPr>
        <w:t>SIW</w:t>
      </w:r>
      <w:r>
        <w:t>)</w:t>
      </w:r>
      <w:r w:rsidRPr="00E97952">
        <w:t xml:space="preserve">, </w:t>
      </w:r>
      <w:r>
        <w:t>встроенный в подложку волновод, нули передачи</w:t>
      </w:r>
    </w:p>
    <w:p w14:paraId="5F728DAF" w14:textId="77777777" w:rsidR="00847C75" w:rsidRDefault="002E5365" w:rsidP="002E5365">
      <w:pPr>
        <w:pStyle w:val="a3"/>
        <w:spacing w:line="360" w:lineRule="auto"/>
      </w:pPr>
      <w:r>
        <w:t>Введение</w:t>
      </w:r>
    </w:p>
    <w:p w14:paraId="48B26956" w14:textId="77777777" w:rsidR="001C4F68" w:rsidRDefault="002E5365" w:rsidP="0014698F">
      <w:pPr>
        <w:spacing w:line="360" w:lineRule="auto"/>
        <w:ind w:firstLine="708"/>
      </w:pPr>
      <w:r>
        <w:t>Обширное развитием современной микроволновой техники требует высокоэффективных СВЧ-фильтров, которые обладают низкими потерями и высокой избирательностью. Развитие техники космической спутниковой связи вносит дополнительное требование в миниатюризации волноводных СВЧ – устройств. Этим требованием могут соответствовать эллиптические или квазиэллиптические полосовые фильтры</w:t>
      </w:r>
      <w:r w:rsidR="006F54D6">
        <w:t>,</w:t>
      </w:r>
      <w:r w:rsidR="00103344">
        <w:t xml:space="preserve"> выполненные по </w:t>
      </w:r>
      <w:r w:rsidR="00103344">
        <w:rPr>
          <w:lang w:val="en-US"/>
        </w:rPr>
        <w:t>SIW</w:t>
      </w:r>
      <w:r w:rsidR="00103344" w:rsidRPr="00103344">
        <w:t xml:space="preserve"> </w:t>
      </w:r>
      <w:r w:rsidR="00103344">
        <w:t xml:space="preserve">технологии, </w:t>
      </w:r>
      <w:r w:rsidR="006F54D6">
        <w:t xml:space="preserve">которые зачастую используют топологию перекрёстной связи между </w:t>
      </w:r>
      <w:r w:rsidR="00103344">
        <w:t>резонаторами.</w:t>
      </w:r>
      <w:r w:rsidR="00103344" w:rsidRPr="00103344">
        <w:t xml:space="preserve"> [1]</w:t>
      </w:r>
      <w:r w:rsidR="00A527ED">
        <w:t xml:space="preserve"> </w:t>
      </w:r>
      <w:r w:rsidR="001C4F68">
        <w:t>В свою очередь фильтры со «встроенным» резонатором более привлекательны, поскольку они позволяют избежать проблем с согласованием входных и выходных портов.</w:t>
      </w:r>
    </w:p>
    <w:p w14:paraId="7F7FDE42" w14:textId="77777777" w:rsidR="0014698F" w:rsidRDefault="001C4F68" w:rsidP="0014698F">
      <w:pPr>
        <w:spacing w:line="360" w:lineRule="auto"/>
        <w:ind w:firstLine="708"/>
      </w:pPr>
      <w:r>
        <w:t>В данной работе предложен однослойный квазиэллиптический фильтр четвёртого порядка, выполненный по</w:t>
      </w:r>
      <w:r w:rsidRPr="001C4F68">
        <w:t xml:space="preserve"> </w:t>
      </w:r>
      <w:r>
        <w:rPr>
          <w:lang w:val="en-US"/>
        </w:rPr>
        <w:t>SIW</w:t>
      </w:r>
      <w:r>
        <w:t xml:space="preserve">-технологии, со «встроенным» </w:t>
      </w:r>
      <w:r>
        <w:lastRenderedPageBreak/>
        <w:t>расположением резонатор</w:t>
      </w:r>
      <w:r w:rsidR="0015013F">
        <w:t>ов</w:t>
      </w:r>
      <w:r>
        <w:t>.</w:t>
      </w:r>
      <w:r w:rsidR="0086593F">
        <w:tab/>
      </w:r>
      <w:r w:rsidR="0014698F">
        <w:t>Квазиэллиптический отклик фильтра осуществлён за счёт перекрёстной связи между модами высшего и низшего порядка в резонирующих областях больших размеров.</w:t>
      </w:r>
      <w:r w:rsidR="00103344" w:rsidRPr="00103344">
        <w:t xml:space="preserve"> </w:t>
      </w:r>
      <w:r w:rsidR="0014698F">
        <w:t>Также, для реализации добавочных нулей передачи в области верхних частот были введены дв</w:t>
      </w:r>
      <w:r w:rsidR="00460FD6">
        <w:t xml:space="preserve">а </w:t>
      </w:r>
      <w:r w:rsidR="0014698F">
        <w:t>«углов</w:t>
      </w:r>
      <w:r w:rsidR="00460FD6">
        <w:t>ых</w:t>
      </w:r>
      <w:r w:rsidR="0014698F">
        <w:t xml:space="preserve"> </w:t>
      </w:r>
      <w:r w:rsidR="0014698F">
        <w:rPr>
          <w:lang w:val="en-US"/>
        </w:rPr>
        <w:t>SIW</w:t>
      </w:r>
      <w:r w:rsidR="00460FD6">
        <w:t>-резонатора</w:t>
      </w:r>
      <w:r w:rsidR="0014698F">
        <w:t>»</w:t>
      </w:r>
      <w:r w:rsidR="0014698F" w:rsidRPr="0014698F">
        <w:t xml:space="preserve"> </w:t>
      </w:r>
      <w:r w:rsidR="0014698F">
        <w:t xml:space="preserve">для подавления полосы заграждения. </w:t>
      </w:r>
      <w:r w:rsidR="00103344" w:rsidRPr="00103344">
        <w:t>[2]</w:t>
      </w:r>
      <w:r w:rsidR="00103344">
        <w:t xml:space="preserve"> </w:t>
      </w:r>
      <w:r w:rsidR="0014698F">
        <w:t xml:space="preserve"> </w:t>
      </w:r>
    </w:p>
    <w:p w14:paraId="677E77E5" w14:textId="77777777" w:rsidR="005F6736" w:rsidRDefault="0014698F" w:rsidP="005F6736">
      <w:pPr>
        <w:pStyle w:val="a3"/>
      </w:pPr>
      <w:r>
        <w:t>Дизайн фильтра</w:t>
      </w:r>
    </w:p>
    <w:p w14:paraId="79CA7803" w14:textId="74388180" w:rsidR="00460FD6" w:rsidRPr="003C292F" w:rsidRDefault="005F6736" w:rsidP="005F6736">
      <w:pPr>
        <w:spacing w:line="360" w:lineRule="auto"/>
        <w:ind w:firstLine="708"/>
      </w:pPr>
      <w:r>
        <w:t>Для введения нулей передачи необходимо возбудить обе мод</w:t>
      </w:r>
      <w:r w:rsidR="003D5CC1">
        <w:t>ы</w:t>
      </w:r>
      <w:r>
        <w:t xml:space="preserve"> </w:t>
      </w:r>
      <w:r>
        <w:rPr>
          <w:lang w:val="en-US"/>
        </w:rPr>
        <w:t>TE</w:t>
      </w:r>
      <w:r w:rsidRPr="003C292F">
        <w:rPr>
          <w:vertAlign w:val="subscript"/>
        </w:rPr>
        <w:t>101</w:t>
      </w:r>
      <w:r w:rsidRPr="005F6736">
        <w:t xml:space="preserve"> </w:t>
      </w:r>
      <w:r>
        <w:t xml:space="preserve">и </w:t>
      </w:r>
      <w:r>
        <w:rPr>
          <w:lang w:val="en-US"/>
        </w:rPr>
        <w:t>TE</w:t>
      </w:r>
      <w:r w:rsidRPr="003C292F">
        <w:rPr>
          <w:vertAlign w:val="subscript"/>
        </w:rPr>
        <w:t>201</w:t>
      </w:r>
      <w:r w:rsidRPr="005F6736">
        <w:t xml:space="preserve"> </w:t>
      </w:r>
      <w:r>
        <w:t xml:space="preserve">в одном </w:t>
      </w:r>
      <w:r>
        <w:rPr>
          <w:lang w:val="en-US"/>
        </w:rPr>
        <w:t>SIW</w:t>
      </w:r>
      <w:r w:rsidRPr="005F6736">
        <w:t>-</w:t>
      </w:r>
      <w:r>
        <w:t>резонаторе. Эти режимы обеспечат два отдельных канала для передачи сигнала между портами резонатор</w:t>
      </w:r>
      <w:r w:rsidR="003D5CC1">
        <w:t>а</w:t>
      </w:r>
      <w:r>
        <w:t xml:space="preserve">. Образование нулей передачи можно добиться путём настройки относительных фаз и амплитуд каждого канала. </w:t>
      </w:r>
      <w:r w:rsidR="00103344" w:rsidRPr="003C292F">
        <w:t>[3]</w:t>
      </w:r>
    </w:p>
    <w:p w14:paraId="1E7AD869" w14:textId="7BB37AB0" w:rsidR="005C5F77" w:rsidRDefault="00460FD6" w:rsidP="00460FD6">
      <w:pPr>
        <w:spacing w:line="360" w:lineRule="auto"/>
        <w:rPr>
          <w:lang w:val="en-US"/>
        </w:rPr>
      </w:pPr>
      <w:r w:rsidRPr="005C758D">
        <w:tab/>
      </w:r>
      <w:r>
        <w:t xml:space="preserve">На рис. 1 представлены частотные характеристики </w:t>
      </w:r>
      <w:r>
        <w:rPr>
          <w:lang w:val="en-US"/>
        </w:rPr>
        <w:t>SIW</w:t>
      </w:r>
      <w:r w:rsidRPr="00460FD6">
        <w:t>-</w:t>
      </w:r>
      <w:r>
        <w:t xml:space="preserve">резонаторов с различными размерами и конфигурациями портов. Резонаторы 1, 2 необходимы для поддержания резонанса волны </w:t>
      </w:r>
      <w:r>
        <w:rPr>
          <w:lang w:val="en-US"/>
        </w:rPr>
        <w:t>TE</w:t>
      </w:r>
      <w:r w:rsidRPr="003C292F">
        <w:rPr>
          <w:vertAlign w:val="subscript"/>
        </w:rPr>
        <w:t>201</w:t>
      </w:r>
      <w:r w:rsidRPr="00460FD6">
        <w:t xml:space="preserve"> </w:t>
      </w:r>
      <w:r>
        <w:t xml:space="preserve">на частоте 20 ГГц и </w:t>
      </w:r>
      <w:r>
        <w:rPr>
          <w:lang w:val="en-US"/>
        </w:rPr>
        <w:t>TE</w:t>
      </w:r>
      <w:r w:rsidRPr="003C292F">
        <w:rPr>
          <w:vertAlign w:val="subscript"/>
        </w:rPr>
        <w:t>101</w:t>
      </w:r>
      <w:r w:rsidRPr="00460FD6">
        <w:t xml:space="preserve"> </w:t>
      </w:r>
      <w:r>
        <w:t xml:space="preserve">на частоте 14 ГГц. В свою очередь резонатор 3 («угловой </w:t>
      </w:r>
      <w:r>
        <w:rPr>
          <w:lang w:val="en-US"/>
        </w:rPr>
        <w:t>SIW</w:t>
      </w:r>
      <w:r w:rsidRPr="00460FD6">
        <w:t>-</w:t>
      </w:r>
      <w:r>
        <w:t xml:space="preserve">резонатор») рассчитан на резонанс волны </w:t>
      </w:r>
      <w:r>
        <w:rPr>
          <w:lang w:val="en-US"/>
        </w:rPr>
        <w:t>TE</w:t>
      </w:r>
      <w:r w:rsidRPr="00460FD6">
        <w:t xml:space="preserve">101 </w:t>
      </w:r>
      <w:r>
        <w:t xml:space="preserve">на частоте 20 ГГц и резонанса волны </w:t>
      </w:r>
      <w:r>
        <w:rPr>
          <w:lang w:val="en-US"/>
        </w:rPr>
        <w:t>TE</w:t>
      </w:r>
      <w:r w:rsidRPr="00460FD6">
        <w:t xml:space="preserve">201 </w:t>
      </w:r>
      <w:r>
        <w:t>выше 26 ГГц.</w:t>
      </w:r>
      <w:r w:rsidRPr="00460FD6">
        <w:t xml:space="preserve"> </w:t>
      </w:r>
      <w:r w:rsidR="00103344">
        <w:rPr>
          <w:lang w:val="en-US"/>
        </w:rPr>
        <w:t>[4]</w:t>
      </w:r>
    </w:p>
    <w:p w14:paraId="2F76AE05" w14:textId="2E478D3B" w:rsidR="005C5F77" w:rsidRPr="00103344" w:rsidRDefault="005C5F77" w:rsidP="005C5F77">
      <w:pPr>
        <w:spacing w:line="36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A01CA0F" wp14:editId="002E1E4D">
            <wp:extent cx="3591763" cy="2704476"/>
            <wp:effectExtent l="0" t="0" r="889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4123" cy="271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6A29" w14:textId="77777777" w:rsidR="00460FD6" w:rsidRDefault="00460FD6" w:rsidP="00460FD6">
      <w:pPr>
        <w:spacing w:line="360" w:lineRule="auto"/>
        <w:jc w:val="center"/>
      </w:pPr>
      <w:r>
        <w:t xml:space="preserve">Рис.1 Частотная характеристика </w:t>
      </w:r>
      <w:r>
        <w:rPr>
          <w:lang w:val="en-US"/>
        </w:rPr>
        <w:t>SIW</w:t>
      </w:r>
      <w:r w:rsidRPr="00460FD6">
        <w:t>-</w:t>
      </w:r>
      <w:r>
        <w:t>резонаторов с разной конфигурацией.</w:t>
      </w:r>
    </w:p>
    <w:p w14:paraId="15F58F92" w14:textId="54FDDFDA" w:rsidR="00460FD6" w:rsidRPr="00103344" w:rsidRDefault="00D270A6" w:rsidP="00D270A6">
      <w:pPr>
        <w:spacing w:line="360" w:lineRule="auto"/>
        <w:ind w:firstLine="708"/>
      </w:pPr>
      <w:r>
        <w:lastRenderedPageBreak/>
        <w:t xml:space="preserve">Из рисунка видно, в резонаторах больших размеров (резонатор 1 и 2), когда порты находятся близко к одной боковой стенке резонатора, возникает ноль передачи между резонансами </w:t>
      </w:r>
      <w:r>
        <w:rPr>
          <w:lang w:val="en-US"/>
        </w:rPr>
        <w:t>TE</w:t>
      </w:r>
      <w:r w:rsidRPr="00D270A6">
        <w:t xml:space="preserve">101 </w:t>
      </w:r>
      <w:r>
        <w:t xml:space="preserve">и </w:t>
      </w:r>
      <w:r>
        <w:rPr>
          <w:lang w:val="en-US"/>
        </w:rPr>
        <w:t>TE</w:t>
      </w:r>
      <w:r w:rsidRPr="00D270A6">
        <w:t xml:space="preserve">201 </w:t>
      </w:r>
      <w:r>
        <w:t xml:space="preserve">(около 18,5 ГГц). Когда порты находятся близко к противоположным стенкам резонатора, тогда возникает ноль передач в близости от резонанса </w:t>
      </w:r>
      <w:r>
        <w:rPr>
          <w:lang w:val="en-US"/>
        </w:rPr>
        <w:t>TE</w:t>
      </w:r>
      <w:r>
        <w:t>201.</w:t>
      </w:r>
      <w:r w:rsidRPr="00D270A6">
        <w:t xml:space="preserve"> </w:t>
      </w:r>
      <w:r>
        <w:t xml:space="preserve"> На самом деле ноль передачи, который генерируется таким образом может быть локализован только на частотах близких к резонансной частоте </w:t>
      </w:r>
      <w:r>
        <w:rPr>
          <w:lang w:val="en-US"/>
        </w:rPr>
        <w:t>TE</w:t>
      </w:r>
      <w:r>
        <w:t xml:space="preserve">201. Это связано с тем, что в резонаторах большого размера резонанс </w:t>
      </w:r>
      <w:r>
        <w:rPr>
          <w:lang w:val="en-US"/>
        </w:rPr>
        <w:t>TE</w:t>
      </w:r>
      <w:r w:rsidRPr="00D270A6">
        <w:t xml:space="preserve">201 </w:t>
      </w:r>
      <w:r>
        <w:t xml:space="preserve">рассматривают как основной резонанс, а </w:t>
      </w:r>
      <w:r>
        <w:rPr>
          <w:lang w:val="en-US"/>
        </w:rPr>
        <w:t>TE</w:t>
      </w:r>
      <w:r w:rsidRPr="00D270A6">
        <w:t xml:space="preserve">101 </w:t>
      </w:r>
      <w:r>
        <w:t>как паразитный, но связь с паразитным резонансом оказывается гораздо сильнее, чем с основным.</w:t>
      </w:r>
      <w:r w:rsidR="00103344" w:rsidRPr="00103344">
        <w:t xml:space="preserve"> [</w:t>
      </w:r>
      <w:r w:rsidR="00103344">
        <w:t>5]</w:t>
      </w:r>
      <w:r>
        <w:t xml:space="preserve"> Поэтому эти нули передачи могут использоваться для </w:t>
      </w:r>
      <w:r w:rsidR="00A53A6A">
        <w:t xml:space="preserve">улучшения селективности фильтра. В «угловом </w:t>
      </w:r>
      <w:r w:rsidR="00A53A6A">
        <w:rPr>
          <w:lang w:val="en-US"/>
        </w:rPr>
        <w:t>SIW</w:t>
      </w:r>
      <w:r w:rsidR="00A53A6A" w:rsidRPr="00A53A6A">
        <w:t>-</w:t>
      </w:r>
      <w:r w:rsidR="00A53A6A">
        <w:t xml:space="preserve">резонаторе» ноль передачи также находится между резонансами </w:t>
      </w:r>
      <w:r w:rsidR="00A53A6A">
        <w:rPr>
          <w:lang w:val="en-US"/>
        </w:rPr>
        <w:t>TE</w:t>
      </w:r>
      <w:r w:rsidR="00A53A6A" w:rsidRPr="00A53A6A">
        <w:t xml:space="preserve">101 </w:t>
      </w:r>
      <w:r w:rsidR="00A53A6A">
        <w:t xml:space="preserve">и </w:t>
      </w:r>
      <w:r w:rsidR="00A53A6A">
        <w:rPr>
          <w:lang w:val="en-US"/>
        </w:rPr>
        <w:t>TE</w:t>
      </w:r>
      <w:r w:rsidR="00A53A6A">
        <w:t xml:space="preserve">201 (около 25,1 ГГц). В отличии от первых двух резонаторов ноль передачи «углового </w:t>
      </w:r>
      <w:r w:rsidR="00A53A6A">
        <w:rPr>
          <w:lang w:val="en-US"/>
        </w:rPr>
        <w:t>SIW</w:t>
      </w:r>
      <w:r w:rsidR="00A53A6A" w:rsidRPr="00A53A6A">
        <w:t>-</w:t>
      </w:r>
      <w:r w:rsidR="00A53A6A">
        <w:t xml:space="preserve">резонатора» может располагаться намного ближе к резонансу </w:t>
      </w:r>
      <w:r w:rsidR="00A53A6A">
        <w:rPr>
          <w:lang w:val="en-US"/>
        </w:rPr>
        <w:t>TE</w:t>
      </w:r>
      <w:r w:rsidR="00A53A6A" w:rsidRPr="00A53A6A">
        <w:t>101</w:t>
      </w:r>
      <w:r w:rsidR="00A53A6A">
        <w:t>, а также его расположением можно управлять путём регулирования положения портов. Это можно использовать для улучшения подавления вне полосы пропускания фильтра.</w:t>
      </w:r>
      <w:r w:rsidR="003D5CC1">
        <w:t xml:space="preserve"> </w:t>
      </w:r>
      <w:r w:rsidR="00103344" w:rsidRPr="00103344">
        <w:t>[5]</w:t>
      </w:r>
    </w:p>
    <w:p w14:paraId="0891A45E" w14:textId="77777777" w:rsidR="00A53A6A" w:rsidRDefault="00A53A6A" w:rsidP="00A53A6A">
      <w:pPr>
        <w:spacing w:line="360" w:lineRule="auto"/>
        <w:ind w:firstLine="708"/>
      </w:pPr>
      <w:r>
        <w:t xml:space="preserve">На рис. 2 представлена топология фильтра </w:t>
      </w:r>
      <w:r w:rsidR="004D2777">
        <w:t xml:space="preserve">4-го порядка, который состоит из четырёх </w:t>
      </w:r>
      <w:r w:rsidR="004D2777">
        <w:rPr>
          <w:lang w:val="en-US"/>
        </w:rPr>
        <w:t>SIW</w:t>
      </w:r>
      <w:r w:rsidR="004D2777" w:rsidRPr="004D2777">
        <w:t>-</w:t>
      </w:r>
      <w:r w:rsidR="004D2777">
        <w:t>областей. Третья и четвёртая области необходимы для улучшения селективности фильтра. Первая и вторая являются соединительными и используются для улучшения верхнего отклонен</w:t>
      </w:r>
      <w:r w:rsidR="005C758D">
        <w:t>ия в полосе заграждения фильтра.</w:t>
      </w:r>
    </w:p>
    <w:p w14:paraId="565B52D5" w14:textId="77777777" w:rsidR="004D2777" w:rsidRDefault="003B2952" w:rsidP="004D2777">
      <w:pPr>
        <w:spacing w:line="360" w:lineRule="auto"/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2BC42D37" wp14:editId="2007600A">
            <wp:extent cx="4425351" cy="22488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4506" cy="228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5A76C" w14:textId="6FE59123" w:rsidR="004D2777" w:rsidRDefault="004D2777" w:rsidP="004D2777">
      <w:pPr>
        <w:spacing w:line="276" w:lineRule="auto"/>
        <w:ind w:firstLine="708"/>
        <w:jc w:val="center"/>
      </w:pPr>
      <w:r>
        <w:lastRenderedPageBreak/>
        <w:t xml:space="preserve">Рис. 2 Топология квазиэллиптического </w:t>
      </w:r>
      <w:r>
        <w:rPr>
          <w:lang w:val="en-US"/>
        </w:rPr>
        <w:t>SIW</w:t>
      </w:r>
      <w:r w:rsidRPr="004D2777">
        <w:t>-</w:t>
      </w:r>
      <w:r>
        <w:t>фильтра</w:t>
      </w:r>
      <w:r>
        <w:br/>
      </w:r>
    </w:p>
    <w:p w14:paraId="0A749F3F" w14:textId="77777777" w:rsidR="004D2777" w:rsidRDefault="004D2777" w:rsidP="004D2777">
      <w:pPr>
        <w:spacing w:line="360" w:lineRule="auto"/>
        <w:ind w:firstLine="708"/>
      </w:pPr>
      <w:r>
        <w:t xml:space="preserve">Для определения размеров </w:t>
      </w:r>
      <w:r>
        <w:rPr>
          <w:lang w:val="en-US"/>
        </w:rPr>
        <w:t>SIW</w:t>
      </w:r>
      <w:r w:rsidRPr="004D2777">
        <w:t>-</w:t>
      </w:r>
      <w:r>
        <w:t xml:space="preserve">области воспользуемся выражением для определения резонансной частоты основной моды </w:t>
      </w:r>
      <w:proofErr w:type="spellStart"/>
      <w:r>
        <w:rPr>
          <w:lang w:val="en-US"/>
        </w:rPr>
        <w:t>TE</w:t>
      </w:r>
      <w:r>
        <w:rPr>
          <w:vertAlign w:val="subscript"/>
          <w:lang w:val="en-US"/>
        </w:rPr>
        <w:t>m</w:t>
      </w:r>
      <w:proofErr w:type="spellEnd"/>
      <w:r w:rsidRPr="004D2777">
        <w:rPr>
          <w:vertAlign w:val="subscript"/>
        </w:rPr>
        <w:t>0</w:t>
      </w:r>
      <w:r>
        <w:rPr>
          <w:vertAlign w:val="subscript"/>
          <w:lang w:val="en-US"/>
        </w:rPr>
        <w:t>n</w:t>
      </w:r>
      <w:r w:rsidR="00103344" w:rsidRPr="00103344">
        <w:rPr>
          <w:vertAlign w:val="subscript"/>
        </w:rPr>
        <w:t xml:space="preserve"> </w:t>
      </w:r>
      <w:r w:rsidR="00103344" w:rsidRPr="00103344">
        <w:t>[3]</w:t>
      </w:r>
      <w:r w:rsidRPr="004D2777">
        <w:t>:</w:t>
      </w:r>
    </w:p>
    <w:p w14:paraId="370DF287" w14:textId="77777777" w:rsidR="004D2777" w:rsidRPr="00E559C7" w:rsidRDefault="006710CE" w:rsidP="004D2777">
      <w:pPr>
        <w:spacing w:line="360" w:lineRule="auto"/>
        <w:ind w:firstLine="708"/>
        <w:rPr>
          <w:rFonts w:eastAsiaTheme="minorEastAsia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m0n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sub>
                      </m:sSub>
                    </m:e>
                  </m:rad>
                </m:den>
              </m:f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eff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eff</m:t>
                              </m:r>
                            </m:sub>
                          </m:sSub>
                        </m:den>
                      </m:f>
                    </m:e>
                  </m:d>
                </m:e>
              </m:rad>
              <m:r>
                <w:rPr>
                  <w:rFonts w:ascii="Cambria Math" w:eastAsiaTheme="minorEastAsia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eqArr>
        </m:oMath>
      </m:oMathPara>
    </w:p>
    <w:p w14:paraId="2D1DF930" w14:textId="77777777" w:rsidR="00E559C7" w:rsidRDefault="00E559C7" w:rsidP="00E559C7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>Отсюда</w:t>
      </w:r>
    </w:p>
    <w:p w14:paraId="71ED7F99" w14:textId="77777777" w:rsidR="00E559C7" w:rsidRPr="00E559C7" w:rsidRDefault="006710CE" w:rsidP="00E559C7">
      <w:pPr>
        <w:spacing w:line="360" w:lineRule="auto"/>
        <w:rPr>
          <w:rFonts w:eastAsiaTheme="minorEastAsia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eff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</m:t>
              </m:r>
              <m:r>
                <w:rPr>
                  <w:rFonts w:ascii="Cambria Math" w:eastAsiaTheme="minorEastAsia" w:hAnsi="Cambria Math"/>
                  <w:lang w:val="en-US"/>
                </w:rPr>
                <m:t>W</m:t>
              </m:r>
              <m:r>
                <w:rPr>
                  <w:rFonts w:ascii="Cambria Math" w:eastAsiaTheme="minorEastAsia" w:hAnsi="Cambria Math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</w:rPr>
                    <m:t>0.95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p</m:t>
                  </m:r>
                </m:den>
              </m:f>
              <m:r>
                <w:rPr>
                  <w:rFonts w:ascii="Cambria Math" w:eastAsiaTheme="minorEastAsia" w:hAnsi="Cambria Math"/>
                  <w:lang w:val="en-US"/>
                </w:rPr>
                <m:t xml:space="preserve"> </m:t>
              </m:r>
              <m: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eqArr>
        </m:oMath>
      </m:oMathPara>
    </w:p>
    <w:p w14:paraId="3F4516A1" w14:textId="77777777" w:rsidR="00E559C7" w:rsidRPr="00E559C7" w:rsidRDefault="006710CE" w:rsidP="00E559C7">
      <w:pPr>
        <w:spacing w:line="360" w:lineRule="auto"/>
        <w:rPr>
          <w:rFonts w:eastAsiaTheme="minorEastAsia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eff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=L-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0.95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p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  <w:lang w:val="en-US"/>
                </w:rPr>
                <m:t xml:space="preserve"> </m:t>
              </m:r>
              <m: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eqArr>
        </m:oMath>
      </m:oMathPara>
    </w:p>
    <w:p w14:paraId="5881F6AD" w14:textId="77777777" w:rsidR="00E559C7" w:rsidRDefault="00E559C7" w:rsidP="00E559C7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где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 скорость распространения волны в свободном пространстве,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>
        <w:rPr>
          <w:rFonts w:eastAsiaTheme="minorEastAsia"/>
        </w:rPr>
        <w:t xml:space="preserve"> – относительная диэлектрическая проницаемость подложки,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eff</m:t>
            </m:r>
          </m:sub>
        </m:sSub>
      </m:oMath>
      <w:r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</w:rPr>
              <m:t>eff</m:t>
            </m:r>
          </m:sub>
        </m:sSub>
      </m:oMath>
      <w:r>
        <w:rPr>
          <w:rFonts w:eastAsiaTheme="minorEastAsia"/>
        </w:rPr>
        <w:t xml:space="preserve"> длина и ширина прямоугольного волновода. </w:t>
      </w:r>
      <m:oMath>
        <m:r>
          <w:rPr>
            <w:rFonts w:ascii="Cambria Math" w:eastAsiaTheme="minorEastAsia" w:hAnsi="Cambria Math"/>
            <w:lang w:val="en-US"/>
          </w:rPr>
          <m:t>W</m:t>
        </m:r>
      </m:oMath>
      <w:r>
        <w:rPr>
          <w:rFonts w:eastAsiaTheme="minorEastAsia"/>
        </w:rPr>
        <w:t xml:space="preserve">и </w:t>
      </w:r>
      <m:oMath>
        <m:r>
          <w:rPr>
            <w:rFonts w:ascii="Cambria Math" w:eastAsiaTheme="minorEastAsia" w:hAnsi="Cambria Math"/>
            <w:lang w:val="en-US"/>
          </w:rPr>
          <m:t>L</m:t>
        </m:r>
      </m:oMath>
      <w:r>
        <w:rPr>
          <w:rFonts w:eastAsiaTheme="minorEastAsia"/>
        </w:rPr>
        <w:t xml:space="preserve"> – практическая длина и ширина </w:t>
      </w:r>
      <w:r>
        <w:rPr>
          <w:rFonts w:eastAsiaTheme="minorEastAsia"/>
          <w:lang w:val="en-US"/>
        </w:rPr>
        <w:t>SIW</w:t>
      </w:r>
      <w:r w:rsidRPr="00E559C7">
        <w:rPr>
          <w:rFonts w:eastAsiaTheme="minorEastAsia"/>
        </w:rPr>
        <w:t>-</w:t>
      </w:r>
      <w:r>
        <w:rPr>
          <w:rFonts w:eastAsiaTheme="minorEastAsia"/>
        </w:rPr>
        <w:t xml:space="preserve">резонатора. </w:t>
      </w:r>
      <w:r>
        <w:rPr>
          <w:rFonts w:eastAsiaTheme="minorEastAsia"/>
          <w:lang w:val="en-US"/>
        </w:rPr>
        <w:t>p</w:t>
      </w:r>
      <w:r w:rsidRPr="00E559C7">
        <w:rPr>
          <w:rFonts w:eastAsiaTheme="minorEastAsia"/>
        </w:rPr>
        <w:t xml:space="preserve"> – </w:t>
      </w:r>
      <w:r>
        <w:rPr>
          <w:rFonts w:eastAsiaTheme="minorEastAsia"/>
        </w:rPr>
        <w:t xml:space="preserve">расстояния между центрами соседних штырей. Если установить резонансную частоту </w:t>
      </w:r>
      <w:r>
        <w:rPr>
          <w:rFonts w:eastAsiaTheme="minorEastAsia"/>
          <w:lang w:val="en-US"/>
        </w:rPr>
        <w:t>TE</w:t>
      </w:r>
      <w:r w:rsidRPr="00807318">
        <w:rPr>
          <w:rFonts w:eastAsiaTheme="minorEastAsia"/>
        </w:rPr>
        <w:t xml:space="preserve"> 101 </w:t>
      </w:r>
      <w:r>
        <w:rPr>
          <w:rFonts w:eastAsiaTheme="minorEastAsia"/>
        </w:rPr>
        <w:t xml:space="preserve">равной центральной частоте желаемой полосы </w:t>
      </w:r>
      <w:r w:rsidR="00807318">
        <w:rPr>
          <w:rFonts w:eastAsiaTheme="minorEastAsia"/>
        </w:rPr>
        <w:t xml:space="preserve">пропускания, можно сразу определить начальные параметры </w:t>
      </w:r>
      <w:r w:rsidR="00807318">
        <w:rPr>
          <w:rFonts w:eastAsiaTheme="minorEastAsia"/>
          <w:lang w:val="en-US"/>
        </w:rPr>
        <w:t>W</w:t>
      </w:r>
      <w:r w:rsidR="00807318" w:rsidRPr="00807318">
        <w:rPr>
          <w:rFonts w:eastAsiaTheme="minorEastAsia"/>
        </w:rPr>
        <w:t xml:space="preserve"> </w:t>
      </w:r>
      <w:r w:rsidR="00807318">
        <w:rPr>
          <w:rFonts w:eastAsiaTheme="minorEastAsia"/>
        </w:rPr>
        <w:t xml:space="preserve">и </w:t>
      </w:r>
      <w:r w:rsidR="00807318">
        <w:rPr>
          <w:rFonts w:eastAsiaTheme="minorEastAsia"/>
          <w:lang w:val="en-US"/>
        </w:rPr>
        <w:t>L</w:t>
      </w:r>
      <w:r w:rsidR="00807318" w:rsidRPr="00807318">
        <w:rPr>
          <w:rFonts w:eastAsiaTheme="minorEastAsia"/>
        </w:rPr>
        <w:t>.</w:t>
      </w:r>
    </w:p>
    <w:p w14:paraId="0CE14309" w14:textId="77777777" w:rsidR="003B2952" w:rsidRDefault="003B2952" w:rsidP="003B2952">
      <w:pPr>
        <w:spacing w:line="360" w:lineRule="auto"/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55FC16EE" wp14:editId="43088440">
            <wp:extent cx="3709358" cy="1943299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1860" cy="194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5713C" w14:textId="77777777" w:rsidR="003B2952" w:rsidRPr="00807318" w:rsidRDefault="003B2952" w:rsidP="003B2952">
      <w:pPr>
        <w:spacing w:line="360" w:lineRule="auto"/>
        <w:jc w:val="center"/>
        <w:rPr>
          <w:rFonts w:eastAsiaTheme="minorEastAsia"/>
        </w:rPr>
      </w:pPr>
      <w:r>
        <w:rPr>
          <w:rFonts w:eastAsiaTheme="minorEastAsia"/>
        </w:rPr>
        <w:t>Рис.3 Компьютерная 3</w:t>
      </w:r>
      <w:r>
        <w:rPr>
          <w:rFonts w:eastAsiaTheme="minorEastAsia"/>
          <w:lang w:val="en-US"/>
        </w:rPr>
        <w:t>D</w:t>
      </w:r>
      <w:r>
        <w:rPr>
          <w:rFonts w:eastAsiaTheme="minorEastAsia"/>
        </w:rPr>
        <w:t xml:space="preserve"> модель </w:t>
      </w:r>
      <w:r>
        <w:t xml:space="preserve">квазиэллиптического </w:t>
      </w:r>
      <w:r>
        <w:rPr>
          <w:lang w:val="en-US"/>
        </w:rPr>
        <w:t>SIW</w:t>
      </w:r>
      <w:r w:rsidRPr="004D2777">
        <w:t>-</w:t>
      </w:r>
      <w:r>
        <w:t>фильтра</w:t>
      </w:r>
      <w:r>
        <w:rPr>
          <w:rFonts w:eastAsiaTheme="minorEastAsia"/>
        </w:rPr>
        <w:t xml:space="preserve"> </w:t>
      </w:r>
    </w:p>
    <w:p w14:paraId="6F65D0C7" w14:textId="77777777" w:rsidR="00E559C7" w:rsidRDefault="00807318" w:rsidP="003D5CC1">
      <w:pPr>
        <w:spacing w:line="360" w:lineRule="auto"/>
        <w:ind w:firstLine="708"/>
        <w:rPr>
          <w:rFonts w:eastAsiaTheme="minorEastAsia"/>
        </w:rPr>
      </w:pPr>
      <w:r>
        <w:rPr>
          <w:rFonts w:eastAsiaTheme="minorEastAsia"/>
        </w:rPr>
        <w:t>Далее коэффициент добротности и коэффициент связи между резонаторами можно определить, используя следующие выражения:</w:t>
      </w:r>
    </w:p>
    <w:p w14:paraId="30075529" w14:textId="77777777" w:rsidR="00807318" w:rsidRPr="00807318" w:rsidRDefault="006710CE" w:rsidP="00E559C7">
      <w:pPr>
        <w:spacing w:line="360" w:lineRule="auto"/>
        <w:rPr>
          <w:rFonts w:eastAsiaTheme="minorEastAsia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/>
                  <w:i/>
                </w:rPr>
              </m:ctrlPr>
            </m:eqArrPr>
            <m:e>
              <m:r>
                <w:rPr>
                  <w:rFonts w:ascii="Cambria Math" w:eastAsiaTheme="minorEastAsia" w:hAnsi="Cambria Math"/>
                </w:rPr>
                <m:t>Q=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g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g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res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BW</m:t>
                  </m:r>
                </m:den>
              </m:f>
              <m:r>
                <w:rPr>
                  <w:rFonts w:ascii="Cambria Math" w:eastAsiaTheme="minorEastAsia" w:hAnsi="Cambria Math"/>
                </w:rPr>
                <m:t xml:space="preserve"> #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4</m:t>
                  </m:r>
                </m:e>
              </m:d>
            </m:e>
          </m:eqArr>
        </m:oMath>
      </m:oMathPara>
    </w:p>
    <w:p w14:paraId="245ACAE8" w14:textId="77777777" w:rsidR="00807318" w:rsidRPr="00807318" w:rsidRDefault="006710CE" w:rsidP="00E559C7">
      <w:pPr>
        <w:spacing w:line="360" w:lineRule="auto"/>
        <w:rPr>
          <w:rFonts w:eastAsiaTheme="minorEastAsia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j,j+1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BW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res</m:t>
                      </m:r>
                    </m:sub>
                  </m:sSub>
                </m:den>
              </m:f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j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j+1</m:t>
                          </m:r>
                        </m:sub>
                      </m:sSub>
                    </m:den>
                  </m:f>
                </m:e>
              </m:rad>
              <m:r>
                <w:rPr>
                  <w:rFonts w:ascii="Cambria Math" w:eastAsiaTheme="minorEastAsia" w:hAnsi="Cambria Math"/>
                </w:rPr>
                <m:t xml:space="preserve"> #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5</m:t>
                  </m:r>
                </m:e>
              </m:d>
            </m:e>
          </m:eqArr>
        </m:oMath>
      </m:oMathPara>
    </w:p>
    <w:p w14:paraId="4A26E4EC" w14:textId="77777777" w:rsidR="00807318" w:rsidRPr="003C292F" w:rsidRDefault="00807318" w:rsidP="00E559C7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g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 xml:space="preserve">значения элементов низкочастотного прототипа,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res</m:t>
            </m:r>
          </m:sub>
        </m:sSub>
      </m:oMath>
      <w:r w:rsidRPr="00807318">
        <w:rPr>
          <w:rFonts w:eastAsiaTheme="minorEastAsia"/>
        </w:rPr>
        <w:t xml:space="preserve"> </w:t>
      </w:r>
      <w:r>
        <w:rPr>
          <w:rFonts w:eastAsiaTheme="minorEastAsia"/>
        </w:rPr>
        <w:t xml:space="preserve">резонансная частота, </w:t>
      </w:r>
      <m:oMath>
        <m:r>
          <w:rPr>
            <w:rFonts w:ascii="Cambria Math" w:eastAsiaTheme="minorEastAsia" w:hAnsi="Cambria Math"/>
          </w:rPr>
          <m:t>BW</m:t>
        </m:r>
      </m:oMath>
      <w:r>
        <w:rPr>
          <w:rFonts w:eastAsiaTheme="minorEastAsia"/>
        </w:rPr>
        <w:t xml:space="preserve"> – полоса пропускания фильтра. </w:t>
      </w:r>
    </w:p>
    <w:p w14:paraId="512905E1" w14:textId="77777777" w:rsidR="00807318" w:rsidRDefault="00807318" w:rsidP="00103344">
      <w:pPr>
        <w:spacing w:line="360" w:lineRule="auto"/>
        <w:ind w:firstLine="708"/>
        <w:rPr>
          <w:rFonts w:eastAsiaTheme="minorEastAsia"/>
        </w:rPr>
      </w:pPr>
      <w:r>
        <w:rPr>
          <w:rFonts w:eastAsiaTheme="minorEastAsia"/>
        </w:rPr>
        <w:t xml:space="preserve">Размеры фильтра оптимизированы в соответствии с требованиями с помощью метода конечных элементов с использованием программного пакета </w:t>
      </w:r>
      <w:r>
        <w:rPr>
          <w:rFonts w:eastAsiaTheme="minorEastAsia"/>
          <w:lang w:val="en-US"/>
        </w:rPr>
        <w:t>CST</w:t>
      </w:r>
      <w:r w:rsidRPr="00807318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Studio</w:t>
      </w:r>
      <w:r w:rsidRPr="00807318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Suite</w:t>
      </w:r>
      <w:r w:rsidRPr="00807318">
        <w:rPr>
          <w:rFonts w:eastAsiaTheme="minorEastAsia"/>
        </w:rPr>
        <w:t>.</w:t>
      </w:r>
    </w:p>
    <w:p w14:paraId="2DD361E8" w14:textId="77777777" w:rsidR="00807318" w:rsidRPr="003C292F" w:rsidRDefault="00807318" w:rsidP="00807318">
      <w:pPr>
        <w:pStyle w:val="a3"/>
        <w:rPr>
          <w:rFonts w:eastAsiaTheme="minorEastAsia"/>
        </w:rPr>
      </w:pPr>
      <w:r>
        <w:rPr>
          <w:rFonts w:eastAsiaTheme="minorEastAsia"/>
        </w:rPr>
        <w:t>Изготовление</w:t>
      </w:r>
    </w:p>
    <w:p w14:paraId="215FBA9B" w14:textId="77777777" w:rsidR="003B4C44" w:rsidRPr="003C292F" w:rsidRDefault="003B4C44" w:rsidP="00822A01">
      <w:pPr>
        <w:spacing w:line="360" w:lineRule="auto"/>
        <w:ind w:firstLine="708"/>
      </w:pPr>
      <w:r>
        <w:t>Геометрические</w:t>
      </w:r>
      <w:r w:rsidRPr="003C292F">
        <w:t xml:space="preserve"> </w:t>
      </w:r>
      <w:r>
        <w:t>размеры</w:t>
      </w:r>
      <w:r w:rsidRPr="003C292F">
        <w:t xml:space="preserve"> </w:t>
      </w:r>
      <w:r>
        <w:t>элементов</w:t>
      </w:r>
      <w:r w:rsidRPr="003C292F">
        <w:t xml:space="preserve"> </w:t>
      </w:r>
      <w:r>
        <w:t>фильтра</w:t>
      </w:r>
      <w:r w:rsidRPr="003C292F">
        <w:t xml:space="preserve"> </w:t>
      </w:r>
      <w:r>
        <w:t>соответственно</w:t>
      </w:r>
      <w:r w:rsidRPr="003C292F">
        <w:t xml:space="preserve">: </w:t>
      </w:r>
      <w:r>
        <w:rPr>
          <w:lang w:val="en-US"/>
        </w:rPr>
        <w:t>W</w:t>
      </w:r>
      <w:r w:rsidRPr="003C292F">
        <w:rPr>
          <w:vertAlign w:val="subscript"/>
        </w:rPr>
        <w:t xml:space="preserve">50 </w:t>
      </w:r>
      <w:r w:rsidRPr="003C292F">
        <w:t xml:space="preserve">= 1,57 </w:t>
      </w:r>
      <w:r>
        <w:t>мм</w:t>
      </w:r>
      <w:r w:rsidRPr="003C292F">
        <w:t xml:space="preserve">, </w:t>
      </w:r>
      <w:proofErr w:type="spellStart"/>
      <w:r>
        <w:rPr>
          <w:lang w:val="en-US"/>
        </w:rPr>
        <w:t>W</w:t>
      </w:r>
      <w:r>
        <w:rPr>
          <w:vertAlign w:val="subscript"/>
          <w:lang w:val="en-US"/>
        </w:rPr>
        <w:t>si</w:t>
      </w:r>
      <w:proofErr w:type="spellEnd"/>
      <w:r w:rsidRPr="003C292F">
        <w:rPr>
          <w:vertAlign w:val="subscript"/>
        </w:rPr>
        <w:t xml:space="preserve"> </w:t>
      </w:r>
      <w:r w:rsidRPr="003C292F">
        <w:t xml:space="preserve">= 2,07 </w:t>
      </w:r>
      <w:r>
        <w:t>мм</w:t>
      </w:r>
      <w:r w:rsidRPr="003C292F">
        <w:t xml:space="preserve">, </w:t>
      </w:r>
      <w:r>
        <w:rPr>
          <w:lang w:val="en-US"/>
        </w:rPr>
        <w:t>W</w:t>
      </w:r>
      <w:r>
        <w:rPr>
          <w:vertAlign w:val="subscript"/>
          <w:lang w:val="en-US"/>
        </w:rPr>
        <w:t>o</w:t>
      </w:r>
      <w:r w:rsidRPr="003C292F">
        <w:rPr>
          <w:vertAlign w:val="subscript"/>
        </w:rPr>
        <w:t xml:space="preserve"> </w:t>
      </w:r>
      <w:r w:rsidRPr="003C292F">
        <w:t xml:space="preserve">= 3,13 </w:t>
      </w:r>
      <w:r>
        <w:t>мм</w:t>
      </w:r>
      <w:r w:rsidRPr="003C292F">
        <w:t xml:space="preserve">, </w:t>
      </w:r>
      <w:proofErr w:type="spellStart"/>
      <w:r>
        <w:rPr>
          <w:lang w:val="en-US"/>
        </w:rPr>
        <w:t>W</w:t>
      </w:r>
      <w:r>
        <w:rPr>
          <w:vertAlign w:val="subscript"/>
          <w:lang w:val="en-US"/>
        </w:rPr>
        <w:t>so</w:t>
      </w:r>
      <w:proofErr w:type="spellEnd"/>
      <w:r w:rsidRPr="003C292F">
        <w:rPr>
          <w:vertAlign w:val="subscript"/>
        </w:rPr>
        <w:t xml:space="preserve"> </w:t>
      </w:r>
      <w:r w:rsidRPr="003C292F">
        <w:t xml:space="preserve">= 2,05 </w:t>
      </w:r>
      <w:r>
        <w:t>мм</w:t>
      </w:r>
      <w:r w:rsidRPr="003C292F">
        <w:t xml:space="preserve">, </w:t>
      </w:r>
      <w:r>
        <w:rPr>
          <w:lang w:val="en-US"/>
        </w:rPr>
        <w:t>W</w:t>
      </w:r>
      <w:r>
        <w:rPr>
          <w:vertAlign w:val="subscript"/>
          <w:lang w:val="en-US"/>
        </w:rPr>
        <w:t>i</w:t>
      </w:r>
      <w:r w:rsidRPr="003C292F">
        <w:rPr>
          <w:vertAlign w:val="subscript"/>
        </w:rPr>
        <w:t xml:space="preserve"> </w:t>
      </w:r>
      <w:r w:rsidRPr="003C292F">
        <w:t xml:space="preserve">= 2,77 </w:t>
      </w:r>
      <w:r>
        <w:t>мм</w:t>
      </w:r>
      <w:r w:rsidRPr="003C292F">
        <w:t xml:space="preserve">, </w:t>
      </w:r>
      <w:r>
        <w:rPr>
          <w:lang w:val="en-US"/>
        </w:rPr>
        <w:t>W</w:t>
      </w:r>
      <w:r w:rsidRPr="003C292F">
        <w:rPr>
          <w:vertAlign w:val="subscript"/>
        </w:rPr>
        <w:t xml:space="preserve">1 </w:t>
      </w:r>
      <w:r w:rsidRPr="003C292F">
        <w:t xml:space="preserve">= 8,88 </w:t>
      </w:r>
      <w:r>
        <w:t>мм</w:t>
      </w:r>
      <w:r w:rsidRPr="003C292F">
        <w:t xml:space="preserve">, </w:t>
      </w:r>
      <w:r>
        <w:rPr>
          <w:lang w:val="en-US"/>
        </w:rPr>
        <w:t>W</w:t>
      </w:r>
      <w:r w:rsidRPr="003C292F">
        <w:rPr>
          <w:vertAlign w:val="subscript"/>
        </w:rPr>
        <w:t xml:space="preserve">11 </w:t>
      </w:r>
      <w:r w:rsidRPr="003C292F">
        <w:t xml:space="preserve">= 3,08 </w:t>
      </w:r>
      <w:r>
        <w:t>мм</w:t>
      </w:r>
      <w:r w:rsidRPr="003C292F">
        <w:t xml:space="preserve">, </w:t>
      </w:r>
      <w:r>
        <w:rPr>
          <w:lang w:val="en-US"/>
        </w:rPr>
        <w:t>W</w:t>
      </w:r>
      <w:r w:rsidRPr="003C292F">
        <w:rPr>
          <w:vertAlign w:val="subscript"/>
        </w:rPr>
        <w:t xml:space="preserve">2 </w:t>
      </w:r>
      <w:r w:rsidRPr="003C292F">
        <w:t xml:space="preserve">= 6,2 </w:t>
      </w:r>
      <w:r>
        <w:t>мм</w:t>
      </w:r>
      <w:r w:rsidRPr="003C292F">
        <w:t xml:space="preserve">, </w:t>
      </w:r>
      <w:r>
        <w:rPr>
          <w:lang w:val="en-US"/>
        </w:rPr>
        <w:t>W</w:t>
      </w:r>
      <w:r w:rsidRPr="003C292F">
        <w:rPr>
          <w:vertAlign w:val="subscript"/>
        </w:rPr>
        <w:t xml:space="preserve">22 </w:t>
      </w:r>
      <w:r w:rsidRPr="003C292F">
        <w:t xml:space="preserve">= 3,2 </w:t>
      </w:r>
      <w:r>
        <w:t>мм</w:t>
      </w:r>
      <w:r w:rsidRPr="003C292F">
        <w:t xml:space="preserve">, </w:t>
      </w:r>
      <w:r>
        <w:rPr>
          <w:lang w:val="en-US"/>
        </w:rPr>
        <w:t>W</w:t>
      </w:r>
      <w:r w:rsidRPr="003C292F">
        <w:rPr>
          <w:vertAlign w:val="subscript"/>
        </w:rPr>
        <w:t xml:space="preserve">3 </w:t>
      </w:r>
      <w:r w:rsidRPr="003C292F">
        <w:t xml:space="preserve">= 12,75 </w:t>
      </w:r>
      <w:r>
        <w:t>мм</w:t>
      </w:r>
      <w:r w:rsidRPr="003C292F">
        <w:t xml:space="preserve">, </w:t>
      </w:r>
      <w:r>
        <w:rPr>
          <w:lang w:val="en-US"/>
        </w:rPr>
        <w:t>W</w:t>
      </w:r>
      <w:r w:rsidRPr="003C292F">
        <w:rPr>
          <w:vertAlign w:val="subscript"/>
        </w:rPr>
        <w:t xml:space="preserve">33 </w:t>
      </w:r>
      <w:r w:rsidRPr="003C292F">
        <w:t xml:space="preserve">= 3,63 </w:t>
      </w:r>
      <w:r>
        <w:t>мм</w:t>
      </w:r>
      <w:r w:rsidRPr="003C292F">
        <w:t xml:space="preserve">, </w:t>
      </w:r>
      <w:r>
        <w:rPr>
          <w:lang w:val="en-US"/>
        </w:rPr>
        <w:t>W</w:t>
      </w:r>
      <w:r w:rsidRPr="003C292F">
        <w:rPr>
          <w:vertAlign w:val="subscript"/>
        </w:rPr>
        <w:t xml:space="preserve">4 </w:t>
      </w:r>
      <w:r w:rsidRPr="003C292F">
        <w:t xml:space="preserve">= 12,75 </w:t>
      </w:r>
      <w:r>
        <w:t>мм</w:t>
      </w:r>
      <w:r w:rsidRPr="003C292F">
        <w:t xml:space="preserve">, </w:t>
      </w:r>
      <w:r>
        <w:rPr>
          <w:lang w:val="en-US"/>
        </w:rPr>
        <w:t>x</w:t>
      </w:r>
      <w:r w:rsidRPr="003C292F">
        <w:rPr>
          <w:vertAlign w:val="subscript"/>
        </w:rPr>
        <w:t xml:space="preserve">1 </w:t>
      </w:r>
      <w:r w:rsidRPr="003C292F">
        <w:t xml:space="preserve">= 1,17 </w:t>
      </w:r>
      <w:r>
        <w:t>мм</w:t>
      </w:r>
      <w:r w:rsidRPr="003C292F">
        <w:t xml:space="preserve">, </w:t>
      </w:r>
      <w:r>
        <w:rPr>
          <w:lang w:val="en-US"/>
        </w:rPr>
        <w:t>x</w:t>
      </w:r>
      <w:r w:rsidRPr="003C292F">
        <w:rPr>
          <w:vertAlign w:val="subscript"/>
        </w:rPr>
        <w:t xml:space="preserve">2 </w:t>
      </w:r>
      <w:r w:rsidRPr="003C292F">
        <w:t xml:space="preserve">= 1,52 </w:t>
      </w:r>
      <w:r>
        <w:t>мм</w:t>
      </w:r>
      <w:r w:rsidRPr="003C292F">
        <w:t xml:space="preserve">, </w:t>
      </w:r>
      <w:proofErr w:type="spellStart"/>
      <w:r>
        <w:rPr>
          <w:lang w:val="en-US"/>
        </w:rPr>
        <w:t>L</w:t>
      </w:r>
      <w:r>
        <w:rPr>
          <w:vertAlign w:val="subscript"/>
          <w:lang w:val="en-US"/>
        </w:rPr>
        <w:t>ss</w:t>
      </w:r>
      <w:proofErr w:type="spellEnd"/>
      <w:r w:rsidRPr="003C292F">
        <w:rPr>
          <w:vertAlign w:val="subscript"/>
        </w:rPr>
        <w:t xml:space="preserve">1 </w:t>
      </w:r>
      <w:r w:rsidRPr="003C292F">
        <w:t xml:space="preserve">= 3,1 </w:t>
      </w:r>
      <w:r>
        <w:t>мм</w:t>
      </w:r>
      <w:proofErr w:type="gramStart"/>
      <w:r w:rsidRPr="003C292F">
        <w:t>, ,</w:t>
      </w:r>
      <w:proofErr w:type="gramEnd"/>
      <w:r w:rsidRPr="003C292F">
        <w:t xml:space="preserve"> </w:t>
      </w:r>
      <w:proofErr w:type="spellStart"/>
      <w:r>
        <w:rPr>
          <w:lang w:val="en-US"/>
        </w:rPr>
        <w:t>L</w:t>
      </w:r>
      <w:r>
        <w:rPr>
          <w:vertAlign w:val="subscript"/>
          <w:lang w:val="en-US"/>
        </w:rPr>
        <w:t>si</w:t>
      </w:r>
      <w:proofErr w:type="spellEnd"/>
      <w:r w:rsidRPr="003C292F">
        <w:rPr>
          <w:vertAlign w:val="subscript"/>
        </w:rPr>
        <w:t xml:space="preserve"> </w:t>
      </w:r>
      <w:r w:rsidRPr="003C292F">
        <w:t xml:space="preserve">= 1,6 </w:t>
      </w:r>
      <w:r>
        <w:t>мм</w:t>
      </w:r>
      <w:r w:rsidRPr="003C292F">
        <w:t xml:space="preserve">, </w:t>
      </w:r>
      <w:proofErr w:type="spellStart"/>
      <w:r>
        <w:rPr>
          <w:lang w:val="en-US"/>
        </w:rPr>
        <w:t>L</w:t>
      </w:r>
      <w:r>
        <w:rPr>
          <w:vertAlign w:val="subscript"/>
          <w:lang w:val="en-US"/>
        </w:rPr>
        <w:t>ss</w:t>
      </w:r>
      <w:proofErr w:type="spellEnd"/>
      <w:r w:rsidRPr="003C292F">
        <w:rPr>
          <w:vertAlign w:val="subscript"/>
        </w:rPr>
        <w:t xml:space="preserve">2 </w:t>
      </w:r>
      <w:r w:rsidRPr="003C292F">
        <w:t xml:space="preserve">= 2,25 </w:t>
      </w:r>
      <w:r>
        <w:t>мм</w:t>
      </w:r>
      <w:r w:rsidRPr="003C292F">
        <w:t xml:space="preserve">, , </w:t>
      </w:r>
      <w:proofErr w:type="spellStart"/>
      <w:r>
        <w:rPr>
          <w:lang w:val="en-US"/>
        </w:rPr>
        <w:t>L</w:t>
      </w:r>
      <w:r>
        <w:rPr>
          <w:vertAlign w:val="subscript"/>
          <w:lang w:val="en-US"/>
        </w:rPr>
        <w:t>so</w:t>
      </w:r>
      <w:proofErr w:type="spellEnd"/>
      <w:r w:rsidRPr="003C292F">
        <w:rPr>
          <w:vertAlign w:val="subscript"/>
        </w:rPr>
        <w:t xml:space="preserve"> </w:t>
      </w:r>
      <w:r w:rsidRPr="003C292F">
        <w:t xml:space="preserve">= 1,95 </w:t>
      </w:r>
      <w:r>
        <w:t>мм</w:t>
      </w:r>
      <w:r w:rsidRPr="003C292F">
        <w:t xml:space="preserve">, , </w:t>
      </w:r>
      <w:r>
        <w:rPr>
          <w:lang w:val="en-US"/>
        </w:rPr>
        <w:t>L</w:t>
      </w:r>
      <w:r w:rsidRPr="003C292F">
        <w:rPr>
          <w:vertAlign w:val="subscript"/>
        </w:rPr>
        <w:t xml:space="preserve">1 </w:t>
      </w:r>
      <w:r w:rsidRPr="003C292F">
        <w:t xml:space="preserve">= 6,35 </w:t>
      </w:r>
      <w:r>
        <w:t>мм</w:t>
      </w:r>
      <w:r w:rsidRPr="003C292F">
        <w:t xml:space="preserve">, </w:t>
      </w:r>
      <w:r>
        <w:rPr>
          <w:lang w:val="en-US"/>
        </w:rPr>
        <w:t>L</w:t>
      </w:r>
      <w:r w:rsidRPr="003C292F">
        <w:rPr>
          <w:vertAlign w:val="subscript"/>
        </w:rPr>
        <w:t xml:space="preserve">2 </w:t>
      </w:r>
      <w:r w:rsidRPr="003C292F">
        <w:t xml:space="preserve">= 9,14 </w:t>
      </w:r>
      <w:r>
        <w:t>мм</w:t>
      </w:r>
      <w:r w:rsidRPr="003C292F">
        <w:t xml:space="preserve">, </w:t>
      </w:r>
      <w:r>
        <w:rPr>
          <w:lang w:val="en-US"/>
        </w:rPr>
        <w:t>L</w:t>
      </w:r>
      <w:r w:rsidRPr="003C292F">
        <w:rPr>
          <w:vertAlign w:val="subscript"/>
        </w:rPr>
        <w:t xml:space="preserve">3 </w:t>
      </w:r>
      <w:r w:rsidRPr="003C292F">
        <w:t xml:space="preserve">= 8,64 </w:t>
      </w:r>
      <w:r>
        <w:t>мм</w:t>
      </w:r>
      <w:r w:rsidRPr="003C292F">
        <w:t xml:space="preserve">, </w:t>
      </w:r>
      <w:r>
        <w:rPr>
          <w:lang w:val="en-US"/>
        </w:rPr>
        <w:t>L</w:t>
      </w:r>
      <w:r w:rsidRPr="003C292F">
        <w:rPr>
          <w:vertAlign w:val="subscript"/>
        </w:rPr>
        <w:t xml:space="preserve">4 </w:t>
      </w:r>
      <w:r w:rsidRPr="003C292F">
        <w:t xml:space="preserve">= 8,72 </w:t>
      </w:r>
      <w:r>
        <w:t>мм</w:t>
      </w:r>
      <w:r w:rsidRPr="003C292F">
        <w:t xml:space="preserve">, </w:t>
      </w:r>
      <w:r>
        <w:rPr>
          <w:lang w:val="en-US"/>
        </w:rPr>
        <w:t>d</w:t>
      </w:r>
      <w:r w:rsidRPr="003C292F">
        <w:rPr>
          <w:vertAlign w:val="subscript"/>
        </w:rPr>
        <w:t xml:space="preserve">1 </w:t>
      </w:r>
      <w:r w:rsidRPr="003C292F">
        <w:t xml:space="preserve">= 1,4 </w:t>
      </w:r>
      <w:r>
        <w:t>мм</w:t>
      </w:r>
      <w:r w:rsidRPr="003C292F">
        <w:t xml:space="preserve">, </w:t>
      </w:r>
      <w:r w:rsidR="00822A01">
        <w:rPr>
          <w:lang w:val="en-US"/>
        </w:rPr>
        <w:t>d</w:t>
      </w:r>
      <w:r w:rsidR="00822A01" w:rsidRPr="003C292F">
        <w:rPr>
          <w:vertAlign w:val="subscript"/>
        </w:rPr>
        <w:t xml:space="preserve">2 </w:t>
      </w:r>
      <w:r w:rsidR="00822A01" w:rsidRPr="003C292F">
        <w:t xml:space="preserve">= 2,05 </w:t>
      </w:r>
      <w:r w:rsidR="00822A01">
        <w:t>мм</w:t>
      </w:r>
      <w:r w:rsidR="00822A01" w:rsidRPr="003C292F">
        <w:t xml:space="preserve">, </w:t>
      </w:r>
      <w:r w:rsidR="00822A01">
        <w:rPr>
          <w:lang w:val="en-US"/>
        </w:rPr>
        <w:t>d</w:t>
      </w:r>
      <w:r w:rsidR="00822A01" w:rsidRPr="003C292F">
        <w:rPr>
          <w:vertAlign w:val="subscript"/>
        </w:rPr>
        <w:t xml:space="preserve">3 </w:t>
      </w:r>
      <w:r w:rsidR="00822A01" w:rsidRPr="003C292F">
        <w:t xml:space="preserve">= 1,65 </w:t>
      </w:r>
      <w:r w:rsidR="00822A01">
        <w:t>мм</w:t>
      </w:r>
      <w:r w:rsidR="00822A01" w:rsidRPr="003C292F">
        <w:t xml:space="preserve">, </w:t>
      </w:r>
      <w:r w:rsidR="00822A01">
        <w:rPr>
          <w:lang w:val="en-US"/>
        </w:rPr>
        <w:t>d</w:t>
      </w:r>
      <w:r w:rsidR="00822A01" w:rsidRPr="003C292F">
        <w:rPr>
          <w:vertAlign w:val="subscript"/>
        </w:rPr>
        <w:t xml:space="preserve">4 </w:t>
      </w:r>
      <w:r w:rsidR="00822A01" w:rsidRPr="003C292F">
        <w:t xml:space="preserve">= 1,6 </w:t>
      </w:r>
      <w:r w:rsidR="00822A01">
        <w:t>мм</w:t>
      </w:r>
      <w:r w:rsidR="00822A01" w:rsidRPr="003C292F">
        <w:t xml:space="preserve">, </w:t>
      </w:r>
      <w:r w:rsidR="00822A01">
        <w:rPr>
          <w:lang w:val="en-US"/>
        </w:rPr>
        <w:t>d</w:t>
      </w:r>
      <w:r w:rsidR="00822A01" w:rsidRPr="003C292F">
        <w:rPr>
          <w:vertAlign w:val="subscript"/>
        </w:rPr>
        <w:t xml:space="preserve">5 </w:t>
      </w:r>
      <w:r w:rsidR="00822A01" w:rsidRPr="003C292F">
        <w:t xml:space="preserve">= 6,47 </w:t>
      </w:r>
      <w:r w:rsidR="00822A01">
        <w:t>мм</w:t>
      </w:r>
      <w:r w:rsidR="00822A01" w:rsidRPr="003C292F">
        <w:t>.</w:t>
      </w:r>
    </w:p>
    <w:p w14:paraId="70867E0F" w14:textId="77777777" w:rsidR="005C37DE" w:rsidRDefault="005C37DE" w:rsidP="005C37DE">
      <w:pPr>
        <w:spacing w:line="360" w:lineRule="auto"/>
        <w:ind w:firstLine="708"/>
      </w:pPr>
      <w:r>
        <w:t xml:space="preserve">Фильтр изготовлен на подложке с относительной диэлектрической проницаемостью 2.2, диаметр металлических штырей составляет 0,5 мм. Фотография фильтра представлена на рис.3. На рис.4 представлена амплитудно-частотная характеристика изготовленного фильтра. На рисунке видно, что полоса пропускания лежит в пределах 19,65 до 20,15 ГГц или 2,5% от общей полосы.  Обратные потери фильтра в полосе пропускания превышают 20 дБ. Минимальные вносимые потери составляют примерно 2,9 дБ. В характеристику введены четыре нуля передачи. Нули на частотах 18,3 ГГц и 21,1 ГГц образуются за счёт третьим и четвёртым </w:t>
      </w:r>
      <w:r>
        <w:rPr>
          <w:lang w:val="en-US"/>
        </w:rPr>
        <w:t>SIW</w:t>
      </w:r>
      <w:r w:rsidRPr="005C37DE">
        <w:t>-</w:t>
      </w:r>
      <w:r>
        <w:t>резонатором большого размера.</w:t>
      </w:r>
      <w:r w:rsidR="003B4C44">
        <w:t xml:space="preserve"> Д</w:t>
      </w:r>
      <w:r>
        <w:t>ва нуля</w:t>
      </w:r>
      <w:r w:rsidR="003B4C44">
        <w:t xml:space="preserve"> передачи,</w:t>
      </w:r>
      <w:r>
        <w:t xml:space="preserve"> находящиеся в области верхних частот образованы с помощью первых двух </w:t>
      </w:r>
      <w:r>
        <w:rPr>
          <w:lang w:val="en-US"/>
        </w:rPr>
        <w:t>SIW</w:t>
      </w:r>
      <w:r w:rsidRPr="005C37DE">
        <w:t>-</w:t>
      </w:r>
      <w:r>
        <w:t>резонаторов</w:t>
      </w:r>
      <w:r w:rsidR="003B4C44">
        <w:t>. Затухание в диапазоне частот 21-25 ГГц превышает 50 дБ.</w:t>
      </w:r>
    </w:p>
    <w:p w14:paraId="729EF6AA" w14:textId="6C1F9407" w:rsidR="00822A01" w:rsidRDefault="00E45AC5" w:rsidP="00822A01">
      <w:pPr>
        <w:spacing w:line="360" w:lineRule="auto"/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27EC030" wp14:editId="5012D069">
            <wp:extent cx="2984601" cy="1380159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3043" cy="14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A01">
        <w:br/>
        <w:t>Рис.</w:t>
      </w:r>
      <w:r w:rsidR="006651CF" w:rsidRPr="006651CF">
        <w:t>4</w:t>
      </w:r>
      <w:r w:rsidR="00822A01">
        <w:t xml:space="preserve"> Изготовленный квазиэллиптический </w:t>
      </w:r>
      <w:r w:rsidR="00822A01">
        <w:rPr>
          <w:lang w:val="en-US"/>
        </w:rPr>
        <w:t>SIW</w:t>
      </w:r>
      <w:r w:rsidR="00822A01" w:rsidRPr="00822A01">
        <w:t>-</w:t>
      </w:r>
      <w:r w:rsidR="00822A01">
        <w:t xml:space="preserve">фильтр </w:t>
      </w:r>
    </w:p>
    <w:p w14:paraId="5769C347" w14:textId="0EF79812" w:rsidR="00822A01" w:rsidRPr="00822A01" w:rsidRDefault="009F10AC" w:rsidP="00822A01">
      <w:pPr>
        <w:spacing w:line="360" w:lineRule="auto"/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567DCCF7" wp14:editId="6CDD97FF">
            <wp:extent cx="3444643" cy="2488758"/>
            <wp:effectExtent l="0" t="0" r="381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9233" cy="250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A01">
        <w:t xml:space="preserve"> </w:t>
      </w:r>
      <w:r w:rsidR="00822A01">
        <w:br/>
        <w:t>Рис</w:t>
      </w:r>
      <w:r w:rsidR="006651CF" w:rsidRPr="006651CF">
        <w:t>. 5</w:t>
      </w:r>
      <w:r w:rsidR="00822A01">
        <w:t xml:space="preserve"> Амплитудно-частотная характеристика смоделированного и изготовленного фильтра. </w:t>
      </w:r>
    </w:p>
    <w:p w14:paraId="0F756DD0" w14:textId="77777777" w:rsidR="00807318" w:rsidRDefault="00822A01" w:rsidP="00822A01">
      <w:pPr>
        <w:pStyle w:val="a3"/>
      </w:pPr>
      <w:r>
        <w:t>Заключение</w:t>
      </w:r>
    </w:p>
    <w:p w14:paraId="27027112" w14:textId="19AD6FF7" w:rsidR="00822A01" w:rsidRDefault="00822A01" w:rsidP="00822A01">
      <w:pPr>
        <w:spacing w:line="360" w:lineRule="auto"/>
        <w:ind w:firstLine="708"/>
      </w:pPr>
      <w:r>
        <w:t xml:space="preserve">В данной работе представлен однослойный квазиэллиптический </w:t>
      </w:r>
      <w:r>
        <w:rPr>
          <w:lang w:val="en-US"/>
        </w:rPr>
        <w:t>SIW</w:t>
      </w:r>
      <w:r w:rsidRPr="00822A01">
        <w:t>-</w:t>
      </w:r>
      <w:r>
        <w:t>фильтр четвёртого порядка со «встроенным» расположением резонаторов. Полоса пропускания по уровню 3 дБ составляет 500 МГц. Обратные потери в полосе пропускания превышают 20 дБ. Минимальные вносимые потери составляют приблизительно 2,9 дБ. Фильтр обладает высокой селективностью и высокой степенью подавления в полосе заграждения.</w:t>
      </w:r>
    </w:p>
    <w:p w14:paraId="01142CA4" w14:textId="77777777" w:rsidR="009D73B9" w:rsidRPr="009D73B9" w:rsidRDefault="009D73B9" w:rsidP="009D73B9">
      <w:pPr>
        <w:spacing w:line="360" w:lineRule="auto"/>
        <w:jc w:val="left"/>
        <w:rPr>
          <w:b/>
        </w:rPr>
      </w:pPr>
      <w:r w:rsidRPr="009D73B9">
        <w:rPr>
          <w:b/>
        </w:rPr>
        <w:t>Благодарность</w:t>
      </w:r>
    </w:p>
    <w:p w14:paraId="7373014C" w14:textId="51E35B32" w:rsidR="009D73B9" w:rsidRDefault="009D73B9" w:rsidP="009F10AC">
      <w:pPr>
        <w:spacing w:line="360" w:lineRule="auto"/>
        <w:ind w:firstLine="708"/>
      </w:pPr>
      <w:r w:rsidRPr="00F639D0">
        <w:t>Работа выполнена в Южном федеральном университете при поддержке Российского научного фонда, номер гранта № 22-79-00127 «Разработка гибких частотно-селективных устройств с применением SIW-технологии для спутников и беспилотных летательных аппаратов»</w:t>
      </w:r>
    </w:p>
    <w:p w14:paraId="23B89556" w14:textId="77777777" w:rsidR="00103344" w:rsidRPr="003C292F" w:rsidRDefault="00103344" w:rsidP="00103344">
      <w:pPr>
        <w:pStyle w:val="a3"/>
      </w:pPr>
      <w:r>
        <w:lastRenderedPageBreak/>
        <w:t>Список</w:t>
      </w:r>
      <w:r w:rsidRPr="003C292F">
        <w:t xml:space="preserve"> </w:t>
      </w:r>
      <w:r>
        <w:t>литературы</w:t>
      </w:r>
    </w:p>
    <w:p w14:paraId="7B45B6E4" w14:textId="77777777" w:rsidR="00103344" w:rsidRDefault="00103344" w:rsidP="00103344">
      <w:r>
        <w:t xml:space="preserve"> [1]</w:t>
      </w:r>
      <w:r>
        <w:tab/>
      </w:r>
      <w:proofErr w:type="spellStart"/>
      <w:r>
        <w:t>Гадзиева</w:t>
      </w:r>
      <w:proofErr w:type="spellEnd"/>
      <w:r>
        <w:t xml:space="preserve">, А.А., </w:t>
      </w:r>
      <w:proofErr w:type="spellStart"/>
      <w:r>
        <w:t>Заргано</w:t>
      </w:r>
      <w:proofErr w:type="spellEnd"/>
      <w:r>
        <w:t xml:space="preserve">, Г.Ф., Земляков, В.В., </w:t>
      </w:r>
      <w:proofErr w:type="spellStart"/>
      <w:r>
        <w:t>Крутиев</w:t>
      </w:r>
      <w:proofErr w:type="spellEnd"/>
      <w:r>
        <w:t>, С.В., SIW-технологии, история создания, современное состояние и перспективы развития, Физические основы приборостроения, 2012. – Т. 1. – № 4. – С. 4–13.</w:t>
      </w:r>
    </w:p>
    <w:p w14:paraId="3C8640F0" w14:textId="77777777" w:rsidR="00103344" w:rsidRDefault="00103344" w:rsidP="00103344">
      <w:r>
        <w:t>[2]</w:t>
      </w:r>
      <w:r>
        <w:tab/>
      </w:r>
      <w:proofErr w:type="spellStart"/>
      <w:r>
        <w:t>Заргано</w:t>
      </w:r>
      <w:proofErr w:type="spellEnd"/>
      <w:r>
        <w:t xml:space="preserve">, Г.Ф., </w:t>
      </w:r>
      <w:proofErr w:type="spellStart"/>
      <w:r>
        <w:t>Ляпин</w:t>
      </w:r>
      <w:proofErr w:type="spellEnd"/>
      <w:r>
        <w:t xml:space="preserve">, В.П., </w:t>
      </w:r>
      <w:proofErr w:type="spellStart"/>
      <w:r>
        <w:t>Михалевский</w:t>
      </w:r>
      <w:proofErr w:type="spellEnd"/>
      <w:r>
        <w:t>, В.С. и др. Волноводы сложных сечений. - М.: Радио и связь, 1986. – 124 с.</w:t>
      </w:r>
    </w:p>
    <w:p w14:paraId="057617A0" w14:textId="77777777" w:rsidR="00103344" w:rsidRDefault="00103344" w:rsidP="00103344">
      <w:r>
        <w:t>[</w:t>
      </w:r>
      <w:r w:rsidRPr="00103344">
        <w:t>3</w:t>
      </w:r>
      <w:r>
        <w:t>]</w:t>
      </w:r>
      <w:r>
        <w:tab/>
      </w:r>
      <w:proofErr w:type="spellStart"/>
      <w:r>
        <w:t>Заргано</w:t>
      </w:r>
      <w:proofErr w:type="spellEnd"/>
      <w:r>
        <w:t xml:space="preserve">, Г.Ф., Земляков, В.В. Электродинамический анализ и синтез селективных устройств на волноводах сложного сечения для современных антенно-фидерных </w:t>
      </w:r>
      <w:proofErr w:type="gramStart"/>
      <w:r>
        <w:t>систем,  Антенны</w:t>
      </w:r>
      <w:proofErr w:type="gramEnd"/>
      <w:r>
        <w:t xml:space="preserve">, 2011. - </w:t>
      </w:r>
      <w:proofErr w:type="spellStart"/>
      <w:r>
        <w:t>Вып</w:t>
      </w:r>
      <w:proofErr w:type="spellEnd"/>
      <w:r>
        <w:t>. 7 (170). – С. 64–73.</w:t>
      </w:r>
    </w:p>
    <w:p w14:paraId="1E74FFD6" w14:textId="77777777" w:rsidR="00103344" w:rsidRPr="003C292F" w:rsidRDefault="00103344" w:rsidP="00103344">
      <w:pPr>
        <w:rPr>
          <w:lang w:val="en-US"/>
        </w:rPr>
      </w:pPr>
      <w:r w:rsidRPr="00103344">
        <w:rPr>
          <w:lang w:val="en-US"/>
        </w:rPr>
        <w:t>[</w:t>
      </w:r>
      <w:r>
        <w:rPr>
          <w:lang w:val="en-US"/>
        </w:rPr>
        <w:t>4</w:t>
      </w:r>
      <w:r w:rsidRPr="00103344">
        <w:rPr>
          <w:lang w:val="en-US"/>
        </w:rPr>
        <w:t>]</w:t>
      </w:r>
      <w:r w:rsidRPr="00103344">
        <w:rPr>
          <w:lang w:val="en-US"/>
        </w:rPr>
        <w:tab/>
        <w:t xml:space="preserve">F. Xu and K. Wu, “Guided-wave and leakage characteristics of substrate integrated waveguide,” IEEE Trans. </w:t>
      </w:r>
      <w:proofErr w:type="spellStart"/>
      <w:r w:rsidRPr="00103344">
        <w:rPr>
          <w:lang w:val="en-US"/>
        </w:rPr>
        <w:t>Microw</w:t>
      </w:r>
      <w:proofErr w:type="spellEnd"/>
      <w:r w:rsidRPr="00103344">
        <w:t xml:space="preserve">. </w:t>
      </w:r>
      <w:r w:rsidRPr="00103344">
        <w:rPr>
          <w:lang w:val="en-US"/>
        </w:rPr>
        <w:t>Theory</w:t>
      </w:r>
      <w:r w:rsidRPr="003C292F">
        <w:rPr>
          <w:lang w:val="en-US"/>
        </w:rPr>
        <w:t xml:space="preserve"> </w:t>
      </w:r>
      <w:proofErr w:type="spellStart"/>
      <w:proofErr w:type="gramStart"/>
      <w:r w:rsidRPr="00103344">
        <w:rPr>
          <w:lang w:val="en-US"/>
        </w:rPr>
        <w:t>Techn</w:t>
      </w:r>
      <w:proofErr w:type="spellEnd"/>
      <w:r w:rsidRPr="003C292F">
        <w:rPr>
          <w:lang w:val="en-US"/>
        </w:rPr>
        <w:t>.,</w:t>
      </w:r>
      <w:proofErr w:type="gramEnd"/>
      <w:r w:rsidRPr="003C292F">
        <w:rPr>
          <w:lang w:val="en-US"/>
        </w:rPr>
        <w:t xml:space="preserve"> </w:t>
      </w:r>
      <w:r w:rsidRPr="00103344">
        <w:rPr>
          <w:lang w:val="en-US"/>
        </w:rPr>
        <w:t>vol</w:t>
      </w:r>
      <w:r w:rsidRPr="003C292F">
        <w:rPr>
          <w:lang w:val="en-US"/>
        </w:rPr>
        <w:t xml:space="preserve">. 53, </w:t>
      </w:r>
      <w:r w:rsidRPr="00103344">
        <w:rPr>
          <w:lang w:val="en-US"/>
        </w:rPr>
        <w:t>no</w:t>
      </w:r>
      <w:r w:rsidRPr="003C292F">
        <w:rPr>
          <w:lang w:val="en-US"/>
        </w:rPr>
        <w:t xml:space="preserve">. 1, </w:t>
      </w:r>
      <w:r w:rsidRPr="00103344">
        <w:rPr>
          <w:lang w:val="en-US"/>
        </w:rPr>
        <w:t>pp</w:t>
      </w:r>
      <w:r w:rsidRPr="003C292F">
        <w:rPr>
          <w:lang w:val="en-US"/>
        </w:rPr>
        <w:t xml:space="preserve">. 66–73, </w:t>
      </w:r>
      <w:r w:rsidRPr="00103344">
        <w:rPr>
          <w:lang w:val="en-US"/>
        </w:rPr>
        <w:t>Jan</w:t>
      </w:r>
      <w:r w:rsidRPr="003C292F">
        <w:rPr>
          <w:lang w:val="en-US"/>
        </w:rPr>
        <w:t>. 2005.</w:t>
      </w:r>
    </w:p>
    <w:p w14:paraId="09877CC0" w14:textId="77777777" w:rsidR="00103344" w:rsidRDefault="00103344" w:rsidP="00103344">
      <w:pPr>
        <w:rPr>
          <w:lang w:val="en-US"/>
        </w:rPr>
      </w:pPr>
      <w:r w:rsidRPr="00103344">
        <w:rPr>
          <w:lang w:val="en-US"/>
        </w:rPr>
        <w:t>[5]</w:t>
      </w:r>
      <w:r w:rsidRPr="00103344">
        <w:rPr>
          <w:lang w:val="en-US"/>
        </w:rPr>
        <w:tab/>
      </w:r>
      <w:proofErr w:type="spellStart"/>
      <w:r w:rsidRPr="00103344">
        <w:rPr>
          <w:lang w:val="en-US"/>
        </w:rPr>
        <w:t>Krutiev</w:t>
      </w:r>
      <w:proofErr w:type="spellEnd"/>
      <w:r w:rsidRPr="00103344">
        <w:rPr>
          <w:lang w:val="en-US"/>
        </w:rPr>
        <w:t xml:space="preserve">, S., </w:t>
      </w:r>
      <w:proofErr w:type="spellStart"/>
      <w:r w:rsidRPr="00103344">
        <w:rPr>
          <w:lang w:val="en-US"/>
        </w:rPr>
        <w:t>Lonkina</w:t>
      </w:r>
      <w:proofErr w:type="spellEnd"/>
      <w:r w:rsidRPr="00103344">
        <w:rPr>
          <w:lang w:val="en-US"/>
        </w:rPr>
        <w:t xml:space="preserve">, D., </w:t>
      </w:r>
      <w:proofErr w:type="spellStart"/>
      <w:r w:rsidRPr="00103344">
        <w:rPr>
          <w:lang w:val="en-US"/>
        </w:rPr>
        <w:t>Makhno</w:t>
      </w:r>
      <w:proofErr w:type="spellEnd"/>
      <w:r w:rsidRPr="00103344">
        <w:rPr>
          <w:lang w:val="en-US"/>
        </w:rPr>
        <w:t xml:space="preserve">, A., </w:t>
      </w:r>
      <w:proofErr w:type="spellStart"/>
      <w:r w:rsidRPr="00103344">
        <w:rPr>
          <w:lang w:val="en-US"/>
        </w:rPr>
        <w:t>Sdobnova</w:t>
      </w:r>
      <w:proofErr w:type="spellEnd"/>
      <w:r w:rsidRPr="00103344">
        <w:rPr>
          <w:lang w:val="en-US"/>
        </w:rPr>
        <w:t>, V. Synthesis of Band-Pass Filters Made Using SIW Technology,  2022 International Conference on Actual Problems of Electron Devices Engineering, APEDE 2022, 2022, pp. 118–122</w:t>
      </w:r>
    </w:p>
    <w:p w14:paraId="6CDA651E" w14:textId="259931B0" w:rsidR="003C292F" w:rsidRPr="003C292F" w:rsidRDefault="003C292F" w:rsidP="003C292F">
      <w:pPr>
        <w:rPr>
          <w:lang w:val="en-US"/>
        </w:rPr>
      </w:pPr>
      <w:r w:rsidRPr="003C292F">
        <w:rPr>
          <w:lang w:val="en-US"/>
        </w:rPr>
        <w:t>[6]</w:t>
      </w:r>
      <w:r w:rsidRPr="003C292F">
        <w:rPr>
          <w:lang w:val="en-US"/>
        </w:rPr>
        <w:tab/>
      </w:r>
      <w:proofErr w:type="spellStart"/>
      <w:r w:rsidRPr="003C292F">
        <w:rPr>
          <w:lang w:val="en-US"/>
        </w:rPr>
        <w:t>Sdobnova</w:t>
      </w:r>
      <w:proofErr w:type="spellEnd"/>
      <w:r w:rsidRPr="003C292F">
        <w:rPr>
          <w:lang w:val="en-US"/>
        </w:rPr>
        <w:t xml:space="preserve">, V., </w:t>
      </w:r>
      <w:proofErr w:type="spellStart"/>
      <w:r w:rsidRPr="003C292F">
        <w:rPr>
          <w:lang w:val="en-US"/>
        </w:rPr>
        <w:t>Krutiev</w:t>
      </w:r>
      <w:proofErr w:type="spellEnd"/>
      <w:r w:rsidRPr="003C292F">
        <w:rPr>
          <w:lang w:val="en-US"/>
        </w:rPr>
        <w:t xml:space="preserve">, S., </w:t>
      </w:r>
      <w:proofErr w:type="spellStart"/>
      <w:r w:rsidRPr="003C292F">
        <w:rPr>
          <w:lang w:val="en-US"/>
        </w:rPr>
        <w:t>Lonkina</w:t>
      </w:r>
      <w:proofErr w:type="spellEnd"/>
      <w:r w:rsidRPr="003C292F">
        <w:rPr>
          <w:lang w:val="en-US"/>
        </w:rPr>
        <w:t xml:space="preserve">, D. Compact Three-layer Band-pass Filter Based on SIW-technology, Proceedings of the 2023 IEEE Conference of Russian Young Researchers in Electrical and Electronic Engineering. </w:t>
      </w:r>
      <w:proofErr w:type="spellStart"/>
      <w:r w:rsidRPr="003C292F">
        <w:rPr>
          <w:lang w:val="en-US"/>
        </w:rPr>
        <w:t>St.Petersburg</w:t>
      </w:r>
      <w:proofErr w:type="spellEnd"/>
      <w:r w:rsidRPr="003C292F">
        <w:rPr>
          <w:lang w:val="en-US"/>
        </w:rPr>
        <w:t>, January 24-26, 2024. Pp. 141 — 143</w:t>
      </w:r>
    </w:p>
    <w:p w14:paraId="61CD44FF" w14:textId="735E4B20" w:rsidR="003C292F" w:rsidRDefault="003C292F" w:rsidP="003C292F">
      <w:pPr>
        <w:rPr>
          <w:lang w:val="en-US"/>
        </w:rPr>
      </w:pPr>
      <w:r w:rsidRPr="003C292F">
        <w:rPr>
          <w:lang w:val="en-US"/>
        </w:rPr>
        <w:t>[</w:t>
      </w:r>
      <w:r w:rsidRPr="009D73B9">
        <w:rPr>
          <w:lang w:val="en-US"/>
        </w:rPr>
        <w:t>7</w:t>
      </w:r>
      <w:r w:rsidRPr="003C292F">
        <w:rPr>
          <w:lang w:val="en-US"/>
        </w:rPr>
        <w:t>]</w:t>
      </w:r>
      <w:r w:rsidRPr="003C292F">
        <w:rPr>
          <w:lang w:val="en-US"/>
        </w:rPr>
        <w:tab/>
        <w:t xml:space="preserve">Varvara P. </w:t>
      </w:r>
      <w:proofErr w:type="spellStart"/>
      <w:r w:rsidRPr="003C292F">
        <w:rPr>
          <w:lang w:val="en-US"/>
        </w:rPr>
        <w:t>Sdobnova</w:t>
      </w:r>
      <w:proofErr w:type="spellEnd"/>
      <w:r w:rsidRPr="003C292F">
        <w:rPr>
          <w:lang w:val="en-US"/>
        </w:rPr>
        <w:t xml:space="preserve">; Sergey V. </w:t>
      </w:r>
      <w:proofErr w:type="spellStart"/>
      <w:r w:rsidRPr="003C292F">
        <w:rPr>
          <w:lang w:val="en-US"/>
        </w:rPr>
        <w:t>Krutiev</w:t>
      </w:r>
      <w:proofErr w:type="spellEnd"/>
      <w:r w:rsidRPr="003C292F">
        <w:rPr>
          <w:lang w:val="en-US"/>
        </w:rPr>
        <w:t xml:space="preserve">; </w:t>
      </w:r>
      <w:proofErr w:type="spellStart"/>
      <w:r w:rsidRPr="003C292F">
        <w:rPr>
          <w:lang w:val="en-US"/>
        </w:rPr>
        <w:t>Alla</w:t>
      </w:r>
      <w:proofErr w:type="spellEnd"/>
      <w:r w:rsidRPr="003C292F">
        <w:rPr>
          <w:lang w:val="en-US"/>
        </w:rPr>
        <w:t xml:space="preserve"> S. </w:t>
      </w:r>
      <w:proofErr w:type="spellStart"/>
      <w:r w:rsidRPr="003C292F">
        <w:rPr>
          <w:lang w:val="en-US"/>
        </w:rPr>
        <w:t>Makhno</w:t>
      </w:r>
      <w:proofErr w:type="spellEnd"/>
      <w:r w:rsidRPr="003C292F">
        <w:rPr>
          <w:lang w:val="en-US"/>
        </w:rPr>
        <w:t xml:space="preserve">; Daria V. </w:t>
      </w:r>
      <w:proofErr w:type="spellStart"/>
      <w:r w:rsidRPr="003C292F">
        <w:rPr>
          <w:lang w:val="en-US"/>
        </w:rPr>
        <w:t>Lonkina</w:t>
      </w:r>
      <w:proofErr w:type="spellEnd"/>
      <w:r w:rsidRPr="003C292F">
        <w:rPr>
          <w:lang w:val="en-US"/>
        </w:rPr>
        <w:t xml:space="preserve"> Compact Band-Pass Filter Made Using SIW Technology Published in: 2023 Radiation and Scattering of Electromagnetic Waves (RSEMW), DOI: 10.1109/RSEMW58451.2023.10202143, Conference Location: </w:t>
      </w:r>
      <w:proofErr w:type="spellStart"/>
      <w:r w:rsidRPr="003C292F">
        <w:rPr>
          <w:lang w:val="en-US"/>
        </w:rPr>
        <w:t>Divnomorskoe</w:t>
      </w:r>
      <w:proofErr w:type="spellEnd"/>
      <w:r w:rsidRPr="003C292F">
        <w:rPr>
          <w:lang w:val="en-US"/>
        </w:rPr>
        <w:t>, Russian Federation</w:t>
      </w:r>
    </w:p>
    <w:p w14:paraId="6A7D6DB7" w14:textId="77777777" w:rsidR="003C292F" w:rsidRPr="00103344" w:rsidRDefault="003C292F" w:rsidP="00103344">
      <w:pPr>
        <w:rPr>
          <w:lang w:val="en-US"/>
        </w:rPr>
      </w:pPr>
    </w:p>
    <w:p w14:paraId="2DC99A95" w14:textId="77777777" w:rsidR="00103344" w:rsidRPr="00103344" w:rsidRDefault="00103344" w:rsidP="00103344">
      <w:pPr>
        <w:rPr>
          <w:lang w:val="en-US"/>
        </w:rPr>
      </w:pPr>
    </w:p>
    <w:p w14:paraId="2A3C0EE3" w14:textId="77777777" w:rsidR="00103344" w:rsidRPr="00103344" w:rsidRDefault="00103344" w:rsidP="00103344">
      <w:pPr>
        <w:rPr>
          <w:lang w:val="en-US"/>
        </w:rPr>
      </w:pPr>
    </w:p>
    <w:sectPr w:rsidR="00103344" w:rsidRPr="00103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87C1D6" w16cex:dateUtc="2023-08-16T18:44:00Z"/>
  <w16cex:commentExtensible w16cex:durableId="2887C1F3" w16cex:dateUtc="2023-08-16T18:45:00Z"/>
  <w16cex:commentExtensible w16cex:durableId="2887C208" w16cex:dateUtc="2023-08-16T18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30570A3" w16cid:durableId="2887C1D6"/>
  <w16cid:commentId w16cid:paraId="7D0770C4" w16cid:durableId="2887C1F3"/>
  <w16cid:commentId w16cid:paraId="76EC9462" w16cid:durableId="2887C20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560"/>
    <w:rsid w:val="00103344"/>
    <w:rsid w:val="0014698F"/>
    <w:rsid w:val="0015013F"/>
    <w:rsid w:val="001506D5"/>
    <w:rsid w:val="001C4F68"/>
    <w:rsid w:val="0029363D"/>
    <w:rsid w:val="002E5365"/>
    <w:rsid w:val="003B2952"/>
    <w:rsid w:val="003B4C44"/>
    <w:rsid w:val="003C292F"/>
    <w:rsid w:val="003D5CC1"/>
    <w:rsid w:val="00460FD6"/>
    <w:rsid w:val="004D2777"/>
    <w:rsid w:val="00593594"/>
    <w:rsid w:val="005C37DE"/>
    <w:rsid w:val="005C5F77"/>
    <w:rsid w:val="005C758D"/>
    <w:rsid w:val="005F6736"/>
    <w:rsid w:val="006651CF"/>
    <w:rsid w:val="006710CE"/>
    <w:rsid w:val="006F54D6"/>
    <w:rsid w:val="00795C93"/>
    <w:rsid w:val="00807318"/>
    <w:rsid w:val="00822A01"/>
    <w:rsid w:val="00847C75"/>
    <w:rsid w:val="0086593F"/>
    <w:rsid w:val="00907560"/>
    <w:rsid w:val="009900CD"/>
    <w:rsid w:val="009D73B9"/>
    <w:rsid w:val="009F10AC"/>
    <w:rsid w:val="00A527ED"/>
    <w:rsid w:val="00A53A6A"/>
    <w:rsid w:val="00D270A6"/>
    <w:rsid w:val="00E45AC5"/>
    <w:rsid w:val="00E559C7"/>
    <w:rsid w:val="00E9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030BA"/>
  <w15:chartTrackingRefBased/>
  <w15:docId w15:val="{99194D85-CA74-454B-881F-E556E95EE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2A01"/>
    <w:pPr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E53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536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3">
    <w:name w:val="Заголовк"/>
    <w:basedOn w:val="1"/>
    <w:next w:val="a"/>
    <w:link w:val="a4"/>
    <w:qFormat/>
    <w:rsid w:val="002E5365"/>
    <w:rPr>
      <w:rFonts w:ascii="Times New Roman" w:hAnsi="Times New Roman"/>
      <w:b/>
      <w:color w:val="000000" w:themeColor="text1"/>
    </w:rPr>
  </w:style>
  <w:style w:type="character" w:customStyle="1" w:styleId="a4">
    <w:name w:val="Заголовк Знак"/>
    <w:basedOn w:val="10"/>
    <w:link w:val="a3"/>
    <w:rsid w:val="002E5365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styleId="a5">
    <w:name w:val="Placeholder Text"/>
    <w:basedOn w:val="a0"/>
    <w:uiPriority w:val="99"/>
    <w:semiHidden/>
    <w:rsid w:val="004D2777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3C292F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3C292F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3C292F"/>
    <w:rPr>
      <w:rFonts w:ascii="Times New Roman" w:hAnsi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C292F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3C292F"/>
    <w:rPr>
      <w:rFonts w:ascii="Times New Roman" w:hAnsi="Times New Roman"/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D73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D73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microsoft.com/office/2016/09/relationships/commentsIds" Target="commentsId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4283F-A5FD-4180-92BC-2BA251108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1380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Гризодуб Алексей Николаевич</dc:creator>
  <cp:keywords/>
  <dc:description/>
  <cp:lastModifiedBy>Вадим Пухов</cp:lastModifiedBy>
  <cp:revision>3</cp:revision>
  <dcterms:created xsi:type="dcterms:W3CDTF">2023-08-23T20:35:00Z</dcterms:created>
  <dcterms:modified xsi:type="dcterms:W3CDTF">2023-08-24T09:01:00Z</dcterms:modified>
</cp:coreProperties>
</file>