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FDFFD" w14:textId="77777777" w:rsidR="00B84357" w:rsidRDefault="00B84357" w:rsidP="00111B4A"/>
    <w:p w14:paraId="254B3CB0" w14:textId="18248A68" w:rsidR="00CA3FBE" w:rsidRPr="00566002" w:rsidRDefault="00566002" w:rsidP="00566002">
      <w:pPr>
        <w:jc w:val="center"/>
        <w:rPr>
          <w:lang w:val="en-US"/>
        </w:rPr>
      </w:pPr>
      <w:r w:rsidRPr="00566002">
        <w:rPr>
          <w:lang w:val="en-US"/>
        </w:rPr>
        <w:t>Applica</w:t>
      </w:r>
      <w:proofErr w:type="spellStart"/>
      <w:r w:rsidRPr="00566002">
        <w:rPr>
          <w:lang w:val="en-GB"/>
        </w:rPr>
        <w:t>ti</w:t>
      </w:r>
      <w:proofErr w:type="spellEnd"/>
      <w:r w:rsidRPr="00566002">
        <w:rPr>
          <w:lang w:val="en-US"/>
        </w:rPr>
        <w:t>on of a modified laser diffractometry method for</w:t>
      </w:r>
      <w:r w:rsidRPr="00566002">
        <w:rPr>
          <w:lang w:val="en-US"/>
        </w:rPr>
        <w:t xml:space="preserve"> </w:t>
      </w:r>
      <w:r w:rsidRPr="00566002">
        <w:rPr>
          <w:lang w:val="en-US"/>
        </w:rPr>
        <w:t>assessing the morphological</w:t>
      </w:r>
      <w:r w:rsidRPr="00566002">
        <w:rPr>
          <w:lang w:val="en-US"/>
        </w:rPr>
        <w:t xml:space="preserve"> </w:t>
      </w:r>
      <w:r w:rsidRPr="00566002">
        <w:rPr>
          <w:lang w:val="en-US"/>
        </w:rPr>
        <w:t>parameters of human and</w:t>
      </w:r>
      <w:r w:rsidRPr="00566002">
        <w:rPr>
          <w:lang w:val="en-US"/>
        </w:rPr>
        <w:t xml:space="preserve"> </w:t>
      </w:r>
      <w:r w:rsidRPr="00566002">
        <w:rPr>
          <w:lang w:val="en-US"/>
        </w:rPr>
        <w:t>rat erythrocytes</w:t>
      </w:r>
    </w:p>
    <w:p w14:paraId="7A375AA1" w14:textId="77777777" w:rsidR="00CA3FBE" w:rsidRPr="00566002" w:rsidRDefault="00CA3FBE">
      <w:pPr>
        <w:rPr>
          <w:lang w:val="en-US"/>
        </w:rPr>
      </w:pPr>
    </w:p>
    <w:p w14:paraId="49F09576" w14:textId="4376E3F8" w:rsidR="003C4415" w:rsidRPr="00566002" w:rsidRDefault="003C4415" w:rsidP="00F0701D">
      <w:pPr>
        <w:jc w:val="center"/>
        <w:rPr>
          <w:lang w:val="en-US"/>
        </w:rPr>
      </w:pPr>
      <w:r w:rsidRPr="00566002">
        <w:rPr>
          <w:rFonts w:ascii="TimesNewRomanPS" w:hAnsi="TimesNewRomanPS"/>
          <w:i/>
          <w:iCs/>
          <w:lang w:val="en-GB"/>
        </w:rPr>
        <w:t>M</w:t>
      </w:r>
      <w:r w:rsidRPr="00566002">
        <w:rPr>
          <w:rFonts w:ascii="TimesNewRomanPS" w:hAnsi="TimesNewRomanPS"/>
          <w:i/>
          <w:iCs/>
          <w:lang w:val="en-US"/>
        </w:rPr>
        <w:t>.</w:t>
      </w:r>
      <w:r w:rsidRPr="00566002">
        <w:rPr>
          <w:rFonts w:ascii="TimesNewRomanPS" w:hAnsi="TimesNewRomanPS"/>
          <w:i/>
          <w:iCs/>
          <w:lang w:val="en-GB"/>
        </w:rPr>
        <w:t>S</w:t>
      </w:r>
      <w:r w:rsidRPr="00566002">
        <w:rPr>
          <w:rFonts w:ascii="TimesNewRomanPS" w:hAnsi="TimesNewRomanPS"/>
          <w:i/>
          <w:iCs/>
          <w:lang w:val="en-US"/>
        </w:rPr>
        <w:t>.</w:t>
      </w:r>
      <w:r w:rsidR="00B422AF" w:rsidRPr="00566002">
        <w:rPr>
          <w:rFonts w:ascii="TimesNewRomanPS" w:hAnsi="TimesNewRomanPS"/>
          <w:i/>
          <w:iCs/>
          <w:lang w:val="en-GB"/>
        </w:rPr>
        <w:t xml:space="preserve"> </w:t>
      </w:r>
      <w:proofErr w:type="spellStart"/>
      <w:r w:rsidRPr="00566002">
        <w:rPr>
          <w:rFonts w:ascii="TimesNewRomanPS" w:hAnsi="TimesNewRomanPS"/>
          <w:i/>
          <w:iCs/>
          <w:lang w:val="en-GB"/>
        </w:rPr>
        <w:t>Lebedeva</w:t>
      </w:r>
      <w:proofErr w:type="spellEnd"/>
      <w:r w:rsidRPr="00566002">
        <w:rPr>
          <w:rFonts w:ascii="TimesNewRomanPS" w:hAnsi="TimesNewRomanPS"/>
          <w:i/>
          <w:iCs/>
          <w:position w:val="8"/>
          <w:sz w:val="16"/>
          <w:szCs w:val="16"/>
          <w:lang w:val="en-US"/>
        </w:rPr>
        <w:t>1</w:t>
      </w:r>
      <w:r w:rsidRPr="00566002">
        <w:rPr>
          <w:rFonts w:ascii="TimesNewRomanPS" w:hAnsi="TimesNewRomanPS"/>
          <w:i/>
          <w:iCs/>
          <w:lang w:val="en-US"/>
        </w:rPr>
        <w:t xml:space="preserve">, </w:t>
      </w:r>
      <w:r w:rsidRPr="00566002">
        <w:rPr>
          <w:rFonts w:ascii="TimesNewRomanPS" w:hAnsi="TimesNewRomanPS"/>
          <w:i/>
          <w:iCs/>
          <w:lang w:val="en-GB"/>
        </w:rPr>
        <w:t>E</w:t>
      </w:r>
      <w:r w:rsidRPr="00566002">
        <w:rPr>
          <w:rFonts w:ascii="TimesNewRomanPS" w:hAnsi="TimesNewRomanPS"/>
          <w:i/>
          <w:iCs/>
          <w:lang w:val="en-US"/>
        </w:rPr>
        <w:t>.</w:t>
      </w:r>
      <w:r w:rsidRPr="00566002">
        <w:rPr>
          <w:rFonts w:ascii="TimesNewRomanPS" w:hAnsi="TimesNewRomanPS"/>
          <w:i/>
          <w:iCs/>
          <w:lang w:val="en-GB"/>
        </w:rPr>
        <w:t>G</w:t>
      </w:r>
      <w:r w:rsidRPr="00566002">
        <w:rPr>
          <w:rFonts w:ascii="TimesNewRomanPS" w:hAnsi="TimesNewRomanPS"/>
          <w:i/>
          <w:iCs/>
          <w:lang w:val="en-US"/>
        </w:rPr>
        <w:t>.</w:t>
      </w:r>
      <w:r w:rsidR="0091210E" w:rsidRPr="00566002">
        <w:rPr>
          <w:rFonts w:ascii="TimesNewRomanPS" w:hAnsi="TimesNewRomanPS"/>
          <w:i/>
          <w:iCs/>
          <w:lang w:val="en-US"/>
        </w:rPr>
        <w:t xml:space="preserve"> </w:t>
      </w:r>
      <w:proofErr w:type="spellStart"/>
      <w:r w:rsidRPr="00566002">
        <w:rPr>
          <w:rFonts w:ascii="TimesNewRomanPS" w:hAnsi="TimesNewRomanPS"/>
          <w:i/>
          <w:iCs/>
          <w:lang w:val="en-GB"/>
        </w:rPr>
        <w:t>Tsybrov</w:t>
      </w:r>
      <w:proofErr w:type="spellEnd"/>
      <w:r w:rsidRPr="00566002">
        <w:rPr>
          <w:rFonts w:ascii="TimesNewRomanPS" w:hAnsi="TimesNewRomanPS"/>
          <w:i/>
          <w:iCs/>
          <w:position w:val="8"/>
          <w:sz w:val="16"/>
          <w:szCs w:val="16"/>
          <w:lang w:val="en-US"/>
        </w:rPr>
        <w:t>2</w:t>
      </w:r>
      <w:r w:rsidRPr="00566002">
        <w:rPr>
          <w:rFonts w:ascii="TimesNewRomanPS" w:hAnsi="TimesNewRomanPS"/>
          <w:i/>
          <w:iCs/>
          <w:lang w:val="en-US"/>
        </w:rPr>
        <w:t xml:space="preserve">, </w:t>
      </w:r>
      <w:r w:rsidRPr="00566002">
        <w:rPr>
          <w:rFonts w:ascii="TimesNewRomanPS" w:hAnsi="TimesNewRomanPS"/>
          <w:i/>
          <w:iCs/>
          <w:lang w:val="en-GB"/>
        </w:rPr>
        <w:t>S</w:t>
      </w:r>
      <w:r w:rsidRPr="00566002">
        <w:rPr>
          <w:rFonts w:ascii="TimesNewRomanPS" w:hAnsi="TimesNewRomanPS"/>
          <w:i/>
          <w:iCs/>
          <w:lang w:val="en-US"/>
        </w:rPr>
        <w:t>.</w:t>
      </w:r>
      <w:r w:rsidRPr="00566002">
        <w:rPr>
          <w:rFonts w:ascii="TimesNewRomanPS" w:hAnsi="TimesNewRomanPS"/>
          <w:i/>
          <w:iCs/>
          <w:lang w:val="en-GB"/>
        </w:rPr>
        <w:t>Yu</w:t>
      </w:r>
      <w:r w:rsidRPr="00566002">
        <w:rPr>
          <w:rFonts w:ascii="TimesNewRomanPS" w:hAnsi="TimesNewRomanPS"/>
          <w:i/>
          <w:iCs/>
          <w:lang w:val="en-US"/>
        </w:rPr>
        <w:t xml:space="preserve">. </w:t>
      </w:r>
      <w:proofErr w:type="spellStart"/>
      <w:r w:rsidRPr="00566002">
        <w:rPr>
          <w:rFonts w:ascii="TimesNewRomanPS" w:hAnsi="TimesNewRomanPS"/>
          <w:i/>
          <w:iCs/>
          <w:lang w:val="en-GB"/>
        </w:rPr>
        <w:t>Nikitin</w:t>
      </w:r>
      <w:proofErr w:type="spellEnd"/>
      <w:r w:rsidRPr="00566002">
        <w:rPr>
          <w:rFonts w:ascii="TimesNewRomanPS" w:hAnsi="TimesNewRomanPS"/>
          <w:i/>
          <w:iCs/>
          <w:position w:val="8"/>
          <w:sz w:val="16"/>
          <w:szCs w:val="16"/>
          <w:lang w:val="en-US"/>
        </w:rPr>
        <w:t>1</w:t>
      </w:r>
    </w:p>
    <w:p w14:paraId="1F9AF0F4" w14:textId="77777777" w:rsidR="00F0701D" w:rsidRPr="00566002" w:rsidRDefault="00F0701D" w:rsidP="00F0701D">
      <w:pPr>
        <w:jc w:val="center"/>
        <w:rPr>
          <w:rFonts w:ascii="TimesNewRomanPS" w:hAnsi="TimesNewRomanPS"/>
          <w:i/>
          <w:iCs/>
          <w:lang w:val="en-US"/>
        </w:rPr>
      </w:pPr>
    </w:p>
    <w:p w14:paraId="13636C5A" w14:textId="77777777" w:rsidR="00F0701D" w:rsidRPr="00566002" w:rsidRDefault="003C4415" w:rsidP="00F0701D">
      <w:pPr>
        <w:jc w:val="center"/>
        <w:rPr>
          <w:rFonts w:ascii="TimesNewRomanPS" w:hAnsi="TimesNewRomanPS"/>
          <w:i/>
          <w:iCs/>
          <w:lang w:val="en-US"/>
        </w:rPr>
      </w:pPr>
      <w:r w:rsidRPr="00566002">
        <w:rPr>
          <w:rFonts w:ascii="TimesNewRomanPS" w:hAnsi="TimesNewRomanPS"/>
          <w:i/>
          <w:iCs/>
          <w:lang w:val="en-US"/>
        </w:rPr>
        <w:t xml:space="preserve">Lomonosov Moscow State University, </w:t>
      </w:r>
    </w:p>
    <w:p w14:paraId="2DA2994C" w14:textId="161A8B6C" w:rsidR="003C4415" w:rsidRPr="00566002" w:rsidRDefault="003C4415" w:rsidP="00F0701D">
      <w:pPr>
        <w:jc w:val="center"/>
        <w:rPr>
          <w:lang w:val="en-US"/>
        </w:rPr>
      </w:pPr>
      <w:r w:rsidRPr="00566002">
        <w:rPr>
          <w:rFonts w:ascii="TimesNewRomanPS" w:hAnsi="TimesNewRomanPS"/>
          <w:i/>
          <w:iCs/>
          <w:lang w:val="en-US"/>
        </w:rPr>
        <w:t>1- Faculty of Physics</w:t>
      </w:r>
    </w:p>
    <w:p w14:paraId="51DFD2BF" w14:textId="74026145" w:rsidR="003C4415" w:rsidRPr="00566002" w:rsidRDefault="003C4415" w:rsidP="00F0701D">
      <w:pPr>
        <w:jc w:val="center"/>
        <w:rPr>
          <w:lang w:val="en-US"/>
        </w:rPr>
      </w:pPr>
      <w:r w:rsidRPr="00566002">
        <w:rPr>
          <w:rFonts w:ascii="TimesNewRomanPS" w:hAnsi="TimesNewRomanPS"/>
          <w:i/>
          <w:iCs/>
          <w:lang w:val="en-US"/>
        </w:rPr>
        <w:t>2- Faculty of Computational Mathematics and Cybernetics</w:t>
      </w:r>
    </w:p>
    <w:p w14:paraId="06A40D84" w14:textId="4AC72991" w:rsidR="003F03EB" w:rsidRPr="00566002" w:rsidRDefault="003F03EB" w:rsidP="00111B4A">
      <w:pPr>
        <w:jc w:val="both"/>
        <w:rPr>
          <w:highlight w:val="yellow"/>
          <w:lang w:val="en-US"/>
        </w:rPr>
      </w:pPr>
    </w:p>
    <w:p w14:paraId="7904EC89" w14:textId="77777777" w:rsidR="00111B4A" w:rsidRDefault="00111B4A" w:rsidP="00111B4A">
      <w:pPr>
        <w:ind w:firstLine="708"/>
        <w:jc w:val="both"/>
        <w:rPr>
          <w:lang w:val="en-US"/>
        </w:rPr>
      </w:pPr>
      <w:r w:rsidRPr="004F3A5D">
        <w:rPr>
          <w:lang w:val="en-US"/>
        </w:rPr>
        <w:t>Size characteris</w:t>
      </w:r>
      <w:r>
        <w:rPr>
          <w:lang w:val="en-US"/>
        </w:rPr>
        <w:t>ti</w:t>
      </w:r>
      <w:r w:rsidRPr="004F3A5D">
        <w:rPr>
          <w:lang w:val="en-US"/>
        </w:rPr>
        <w:t>cs of erythrocytes (MCV and RDW) are among the parameters that have diagnos</w:t>
      </w:r>
      <w:r>
        <w:rPr>
          <w:lang w:val="en-US"/>
        </w:rPr>
        <w:t>ti</w:t>
      </w:r>
      <w:r w:rsidRPr="004F3A5D">
        <w:rPr>
          <w:lang w:val="en-US"/>
        </w:rPr>
        <w:t>c value in establishing various diagnoses. In clinical laboratories, these parameters are determined using cytometers, however, there is interest in developing other methods that allow rapid acquisi</w:t>
      </w:r>
      <w:r>
        <w:rPr>
          <w:lang w:val="en-US"/>
        </w:rPr>
        <w:t>ti</w:t>
      </w:r>
      <w:r w:rsidRPr="004F3A5D">
        <w:rPr>
          <w:lang w:val="en-US"/>
        </w:rPr>
        <w:t>on of quan</w:t>
      </w:r>
      <w:r>
        <w:rPr>
          <w:lang w:val="en-US"/>
        </w:rPr>
        <w:t>ti</w:t>
      </w:r>
      <w:r w:rsidRPr="004F3A5D">
        <w:rPr>
          <w:lang w:val="en-US"/>
        </w:rPr>
        <w:t>ta</w:t>
      </w:r>
      <w:r>
        <w:rPr>
          <w:lang w:val="en-US"/>
        </w:rPr>
        <w:t>ti</w:t>
      </w:r>
      <w:r w:rsidRPr="004F3A5D">
        <w:rPr>
          <w:lang w:val="en-US"/>
        </w:rPr>
        <w:t>ve informa</w:t>
      </w:r>
      <w:r>
        <w:rPr>
          <w:lang w:val="en-US"/>
        </w:rPr>
        <w:t>ti</w:t>
      </w:r>
      <w:r w:rsidRPr="004F3A5D">
        <w:rPr>
          <w:lang w:val="en-US"/>
        </w:rPr>
        <w:t>on from large cell ensembles. The main focus of this work is on measuring the mean size (diameter) of erythrocytes, which can be related to the MCV parameter [1], by the method of laser diffractometry. Although the capabili</w:t>
      </w:r>
      <w:r>
        <w:rPr>
          <w:lang w:val="en-US"/>
        </w:rPr>
        <w:t>ti</w:t>
      </w:r>
      <w:r w:rsidRPr="004F3A5D">
        <w:rPr>
          <w:lang w:val="en-US"/>
        </w:rPr>
        <w:t>es of this method are not limited to calcula</w:t>
      </w:r>
      <w:r>
        <w:rPr>
          <w:lang w:val="en-US"/>
        </w:rPr>
        <w:t>ti</w:t>
      </w:r>
      <w:r w:rsidRPr="004F3A5D">
        <w:rPr>
          <w:lang w:val="en-US"/>
        </w:rPr>
        <w:t>ng the mean cell diameter, its correct measurement, as well as comparison with data from the reference method, microscopy, is a necessary step in developing the methodology for conduc</w:t>
      </w:r>
      <w:r>
        <w:rPr>
          <w:lang w:val="en-US"/>
        </w:rPr>
        <w:t>ti</w:t>
      </w:r>
      <w:r w:rsidRPr="004F3A5D">
        <w:rPr>
          <w:lang w:val="en-US"/>
        </w:rPr>
        <w:t xml:space="preserve">ng laser diffractometry experiments. </w:t>
      </w:r>
    </w:p>
    <w:p w14:paraId="4CF3319D" w14:textId="77777777" w:rsidR="00111B4A" w:rsidRDefault="00111B4A" w:rsidP="00111B4A">
      <w:pPr>
        <w:ind w:firstLine="708"/>
        <w:jc w:val="both"/>
        <w:rPr>
          <w:lang w:val="en-US"/>
        </w:rPr>
      </w:pPr>
      <w:r w:rsidRPr="004F3A5D">
        <w:rPr>
          <w:lang w:val="en-US"/>
        </w:rPr>
        <w:t>This study inves</w:t>
      </w:r>
      <w:r>
        <w:rPr>
          <w:lang w:val="en-US"/>
        </w:rPr>
        <w:t>ti</w:t>
      </w:r>
      <w:r w:rsidRPr="004F3A5D">
        <w:rPr>
          <w:lang w:val="en-US"/>
        </w:rPr>
        <w:t>gates wet smears [2] with blood samples from healthy human donors (32 smears, 6 donors) and laboratory rats (12 smears, 4 rats</w:t>
      </w:r>
      <w:r w:rsidRPr="0017685C">
        <w:rPr>
          <w:lang w:val="en-US"/>
        </w:rPr>
        <w:t xml:space="preserve">; </w:t>
      </w:r>
      <w:r w:rsidRPr="004F3A5D">
        <w:rPr>
          <w:lang w:val="en-US"/>
        </w:rPr>
        <w:t>ethical approval No. 183-</w:t>
      </w:r>
      <w:r w:rsidRPr="004F3A5D">
        <w:t>д</w:t>
      </w:r>
      <w:r w:rsidRPr="004F3A5D">
        <w:rPr>
          <w:lang w:val="en-US"/>
        </w:rPr>
        <w:t>-</w:t>
      </w:r>
      <w:r w:rsidRPr="004F3A5D">
        <w:t>з</w:t>
      </w:r>
      <w:r w:rsidRPr="004F3A5D">
        <w:rPr>
          <w:lang w:val="en-US"/>
        </w:rPr>
        <w:t xml:space="preserve"> dated 18.06.2026)</w:t>
      </w:r>
      <w:r w:rsidRPr="0017685C">
        <w:rPr>
          <w:lang w:val="en-US"/>
        </w:rPr>
        <w:t xml:space="preserve"> </w:t>
      </w:r>
      <w:r w:rsidRPr="004F3A5D">
        <w:rPr>
          <w:lang w:val="en-US"/>
        </w:rPr>
        <w:t>using laser diffractometry and microscopy</w:t>
      </w:r>
      <w:r w:rsidRPr="0017685C">
        <w:rPr>
          <w:lang w:val="en-US"/>
        </w:rPr>
        <w:t xml:space="preserve">. </w:t>
      </w:r>
      <w:r w:rsidRPr="004F3A5D">
        <w:rPr>
          <w:lang w:val="en-US"/>
        </w:rPr>
        <w:t>It was shown that a unified experimental protocol for sample preparation and measurement is applicable to all blood samples.</w:t>
      </w:r>
    </w:p>
    <w:p w14:paraId="28C338F7" w14:textId="77777777" w:rsidR="00111B4A" w:rsidRDefault="00111B4A" w:rsidP="00111B4A">
      <w:pPr>
        <w:ind w:firstLine="708"/>
        <w:jc w:val="both"/>
        <w:rPr>
          <w:lang w:val="en-US"/>
        </w:rPr>
      </w:pPr>
      <w:r w:rsidRPr="004F3A5D">
        <w:rPr>
          <w:lang w:val="en-US"/>
        </w:rPr>
        <w:t>During the experiments, it was observed that, on average, the diameters obtained by microscopy were larger than those calculated by laser diffractometry. To relate the two methods, an empirical calibration correction, termed the “instrument factor,” was introduced. The instrument factor is defined as the ratio of the erythrocyte diameter in a smear calculated by microscopy to the diameter calculated by diffractometry. This ratio is determined for all studied samples, then the mean value is computed and taken as the instrument factor for the entire sample set.</w:t>
      </w:r>
    </w:p>
    <w:p w14:paraId="646D28E8" w14:textId="55927EFC" w:rsidR="00111B4A" w:rsidRPr="004F3A5D" w:rsidRDefault="00111B4A" w:rsidP="00111B4A">
      <w:pPr>
        <w:ind w:firstLine="708"/>
        <w:jc w:val="both"/>
        <w:rPr>
          <w:lang w:val="en-US"/>
        </w:rPr>
      </w:pPr>
      <w:r w:rsidRPr="004F3A5D">
        <w:rPr>
          <w:lang w:val="en-US"/>
        </w:rPr>
        <w:t>Taking into account that the ratio between the diameters calculated by the two methods is on average close to 1.03 for humans and 1.27 for rats, and using these values as the instrument factors, the difference between the two methods within the proposed approach is 2.2% and 3.7% for human and rat blood samples, respectively. The reasons for this difference require separate investigation. Nevertheless, for quantitative interpretation of diffraction patterns, it is necessary to account for the specific features of the particular cell ensemble, and the instrument factor should be determined separately for each type of sample.</w:t>
      </w:r>
    </w:p>
    <w:p w14:paraId="6F124FB0" w14:textId="77777777" w:rsidR="00B84357" w:rsidRPr="00566002" w:rsidRDefault="00B84357" w:rsidP="00670216">
      <w:pPr>
        <w:jc w:val="both"/>
        <w:rPr>
          <w:highlight w:val="yellow"/>
          <w:lang w:val="en-US"/>
        </w:rPr>
      </w:pPr>
    </w:p>
    <w:p w14:paraId="0DBF7DE4" w14:textId="564453CE" w:rsidR="00566002" w:rsidRPr="00570D18" w:rsidRDefault="00566002" w:rsidP="00670216">
      <w:pPr>
        <w:ind w:firstLine="708"/>
        <w:jc w:val="both"/>
        <w:rPr>
          <w:color w:val="000000" w:themeColor="text1"/>
          <w:lang w:val="en-GB"/>
        </w:rPr>
      </w:pPr>
      <w:r w:rsidRPr="00566002">
        <w:rPr>
          <w:color w:val="000000" w:themeColor="text1"/>
          <w:lang w:val="en-GB"/>
        </w:rPr>
        <w:t xml:space="preserve">The study was conducted with the financial support of the Russian Science Foundation (grant No 26-15-00086). M.S. </w:t>
      </w:r>
      <w:proofErr w:type="spellStart"/>
      <w:r w:rsidRPr="00566002">
        <w:rPr>
          <w:color w:val="000000" w:themeColor="text1"/>
          <w:lang w:val="en-GB"/>
        </w:rPr>
        <w:t>Lebedeva</w:t>
      </w:r>
      <w:proofErr w:type="spellEnd"/>
      <w:r w:rsidRPr="00566002">
        <w:rPr>
          <w:color w:val="000000" w:themeColor="text1"/>
          <w:lang w:val="en-GB"/>
        </w:rPr>
        <w:t xml:space="preserve"> is a scholarship holder of the "BASIS" foundation (grant </w:t>
      </w:r>
      <w:r w:rsidRPr="00570D18">
        <w:rPr>
          <w:color w:val="000000" w:themeColor="text1"/>
          <w:lang w:val="en-GB"/>
        </w:rPr>
        <w:t>No 23-2-2-36-1).</w:t>
      </w:r>
    </w:p>
    <w:p w14:paraId="5DDC35B5" w14:textId="44A14C29" w:rsidR="00B17A13" w:rsidRPr="00570D18" w:rsidRDefault="00B17A13" w:rsidP="00111B4A">
      <w:pPr>
        <w:jc w:val="both"/>
      </w:pPr>
    </w:p>
    <w:p w14:paraId="75F55DB7" w14:textId="182EAD7B" w:rsidR="00872230" w:rsidRPr="00570D18" w:rsidRDefault="00872230" w:rsidP="004E5424">
      <w:pPr>
        <w:pStyle w:val="a4"/>
        <w:numPr>
          <w:ilvl w:val="0"/>
          <w:numId w:val="3"/>
        </w:numPr>
        <w:spacing w:before="0" w:beforeAutospacing="0" w:after="0" w:afterAutospacing="0"/>
        <w:ind w:left="0"/>
        <w:jc w:val="both"/>
        <w:rPr>
          <w:lang w:val="en-GB"/>
        </w:rPr>
      </w:pPr>
      <w:proofErr w:type="spellStart"/>
      <w:r w:rsidRPr="00570D18">
        <w:t>Дубровскии</w:t>
      </w:r>
      <w:proofErr w:type="spellEnd"/>
      <w:r w:rsidRPr="00570D18">
        <w:t xml:space="preserve">̆ В.А., Торбин С.О., Забенков И.В. </w:t>
      </w:r>
      <w:r w:rsidR="00570D18" w:rsidRPr="00570D18">
        <w:t xml:space="preserve">Определение индивидуальных и средних характеристик эритроцитов </w:t>
      </w:r>
      <w:proofErr w:type="spellStart"/>
      <w:r w:rsidR="00570D18" w:rsidRPr="00570D18">
        <w:t>нативной</w:t>
      </w:r>
      <w:proofErr w:type="spellEnd"/>
      <w:r w:rsidR="00570D18" w:rsidRPr="00570D18">
        <w:t xml:space="preserve"> крови методом статической спектральной цифровой микроскопии // </w:t>
      </w:r>
      <w:r w:rsidRPr="00570D18">
        <w:t xml:space="preserve">Оптика и спектроскопия. </w:t>
      </w:r>
      <w:r w:rsidRPr="00570D18">
        <w:rPr>
          <w:lang w:val="en-GB"/>
        </w:rPr>
        <w:t xml:space="preserve">2022. Т. 130. </w:t>
      </w:r>
      <w:proofErr w:type="spellStart"/>
      <w:r w:rsidRPr="00570D18">
        <w:rPr>
          <w:lang w:val="en-GB"/>
        </w:rPr>
        <w:t>No</w:t>
      </w:r>
      <w:proofErr w:type="spellEnd"/>
      <w:r w:rsidRPr="00570D18">
        <w:rPr>
          <w:lang w:val="en-GB"/>
        </w:rPr>
        <w:t xml:space="preserve"> 6. С. 894–905.</w:t>
      </w:r>
    </w:p>
    <w:p w14:paraId="7AF391D0" w14:textId="6B249149" w:rsidR="00872230" w:rsidRPr="004E5424" w:rsidRDefault="00872230" w:rsidP="00A44973">
      <w:pPr>
        <w:pStyle w:val="a4"/>
        <w:numPr>
          <w:ilvl w:val="0"/>
          <w:numId w:val="3"/>
        </w:numPr>
        <w:spacing w:before="0" w:beforeAutospacing="0" w:after="0" w:afterAutospacing="0"/>
        <w:ind w:left="0"/>
        <w:jc w:val="both"/>
      </w:pPr>
      <w:r w:rsidRPr="004E5424">
        <w:t xml:space="preserve">Лебедева М.С., </w:t>
      </w:r>
      <w:proofErr w:type="spellStart"/>
      <w:r w:rsidRPr="004E5424">
        <w:t>Цыбров</w:t>
      </w:r>
      <w:proofErr w:type="spellEnd"/>
      <w:r w:rsidRPr="004E5424">
        <w:t xml:space="preserve"> Е.Г., Никандрова А.Е. </w:t>
      </w:r>
      <w:r w:rsidR="00570D18">
        <w:t xml:space="preserve">Эксперименты по лазерной </w:t>
      </w:r>
      <w:proofErr w:type="spellStart"/>
      <w:r w:rsidR="00570D18">
        <w:t>дифрактометрии</w:t>
      </w:r>
      <w:proofErr w:type="spellEnd"/>
      <w:r w:rsidR="00570D18">
        <w:t xml:space="preserve"> мазков крови </w:t>
      </w:r>
      <w:r w:rsidRPr="004E5424">
        <w:t xml:space="preserve">// Оптические методы исследования потоков: труды </w:t>
      </w:r>
      <w:r w:rsidRPr="004E5424">
        <w:rPr>
          <w:lang w:val="en-GB"/>
        </w:rPr>
        <w:t>XVI</w:t>
      </w:r>
      <w:r w:rsidRPr="004E5424">
        <w:t xml:space="preserve"> </w:t>
      </w:r>
      <w:proofErr w:type="spellStart"/>
      <w:r w:rsidRPr="004E5424">
        <w:t>Международнои</w:t>
      </w:r>
      <w:proofErr w:type="spellEnd"/>
      <w:r w:rsidRPr="004E5424">
        <w:t>̆ научно-</w:t>
      </w:r>
      <w:proofErr w:type="spellStart"/>
      <w:r w:rsidRPr="004E5424">
        <w:t>техническои</w:t>
      </w:r>
      <w:proofErr w:type="spellEnd"/>
      <w:r w:rsidRPr="004E5424">
        <w:t>̆ конференции, 28 июня – 02 июля 2021. М.: Издательство «Перо», 2021. С. 175–182.</w:t>
      </w:r>
    </w:p>
    <w:p w14:paraId="4C258405" w14:textId="77777777" w:rsidR="00A44973" w:rsidRPr="004E5424" w:rsidRDefault="00A44973" w:rsidP="00A44973">
      <w:pPr>
        <w:pStyle w:val="a4"/>
        <w:spacing w:before="0" w:beforeAutospacing="0" w:after="0" w:afterAutospacing="0"/>
        <w:jc w:val="both"/>
      </w:pPr>
      <w:hyperlink r:id="rId5" w:history="1">
        <w:r w:rsidRPr="004E5424">
          <w:rPr>
            <w:rStyle w:val="a5"/>
            <w:lang w:val="en-US"/>
          </w:rPr>
          <w:t>https</w:t>
        </w:r>
        <w:r w:rsidRPr="004E5424">
          <w:rPr>
            <w:rStyle w:val="a5"/>
          </w:rPr>
          <w:t>://</w:t>
        </w:r>
        <w:proofErr w:type="spellStart"/>
        <w:r w:rsidRPr="004E5424">
          <w:rPr>
            <w:rStyle w:val="a5"/>
            <w:lang w:val="en-US"/>
          </w:rPr>
          <w:t>omfi</w:t>
        </w:r>
        <w:proofErr w:type="spellEnd"/>
        <w:r w:rsidRPr="004E5424">
          <w:rPr>
            <w:rStyle w:val="a5"/>
          </w:rPr>
          <w:t>-</w:t>
        </w:r>
        <w:r w:rsidRPr="004E5424">
          <w:rPr>
            <w:rStyle w:val="a5"/>
            <w:lang w:val="en-US"/>
          </w:rPr>
          <w:t>conf</w:t>
        </w:r>
        <w:r w:rsidRPr="004E5424">
          <w:rPr>
            <w:rStyle w:val="a5"/>
          </w:rPr>
          <w:t>.</w:t>
        </w:r>
        <w:proofErr w:type="spellStart"/>
        <w:r w:rsidRPr="004E5424">
          <w:rPr>
            <w:rStyle w:val="a5"/>
            <w:lang w:val="en-US"/>
          </w:rPr>
          <w:t>ru</w:t>
        </w:r>
        <w:proofErr w:type="spellEnd"/>
        <w:r w:rsidRPr="004E5424">
          <w:rPr>
            <w:rStyle w:val="a5"/>
          </w:rPr>
          <w:t>/</w:t>
        </w:r>
        <w:proofErr w:type="spellStart"/>
        <w:r w:rsidRPr="004E5424">
          <w:rPr>
            <w:rStyle w:val="a5"/>
            <w:lang w:val="en-US"/>
          </w:rPr>
          <w:t>omfi</w:t>
        </w:r>
        <w:proofErr w:type="spellEnd"/>
        <w:r w:rsidRPr="004E5424">
          <w:rPr>
            <w:rStyle w:val="a5"/>
          </w:rPr>
          <w:t>2021/</w:t>
        </w:r>
        <w:r w:rsidRPr="004E5424">
          <w:rPr>
            <w:rStyle w:val="a5"/>
            <w:lang w:val="en-US"/>
          </w:rPr>
          <w:t>OMFI</w:t>
        </w:r>
        <w:r w:rsidRPr="004E5424">
          <w:rPr>
            <w:rStyle w:val="a5"/>
          </w:rPr>
          <w:t>-2021-</w:t>
        </w:r>
        <w:r w:rsidRPr="004E5424">
          <w:rPr>
            <w:rStyle w:val="a5"/>
            <w:lang w:val="en-US"/>
          </w:rPr>
          <w:t>Proceedi</w:t>
        </w:r>
        <w:r w:rsidRPr="004E5424">
          <w:rPr>
            <w:rStyle w:val="a5"/>
            <w:lang w:val="en-US"/>
          </w:rPr>
          <w:t>n</w:t>
        </w:r>
        <w:r w:rsidRPr="004E5424">
          <w:rPr>
            <w:rStyle w:val="a5"/>
            <w:lang w:val="en-US"/>
          </w:rPr>
          <w:t>gs</w:t>
        </w:r>
        <w:r w:rsidRPr="004E5424">
          <w:rPr>
            <w:rStyle w:val="a5"/>
          </w:rPr>
          <w:t>.</w:t>
        </w:r>
        <w:r w:rsidRPr="004E5424">
          <w:rPr>
            <w:rStyle w:val="a5"/>
            <w:lang w:val="en-US"/>
          </w:rPr>
          <w:t>pdf</w:t>
        </w:r>
      </w:hyperlink>
      <w:r w:rsidRPr="004E5424">
        <w:t xml:space="preserve"> </w:t>
      </w:r>
    </w:p>
    <w:p w14:paraId="6F55DDA9" w14:textId="77777777" w:rsidR="00A44973" w:rsidRDefault="00A44973" w:rsidP="00872230">
      <w:pPr>
        <w:jc w:val="both"/>
      </w:pPr>
    </w:p>
    <w:sectPr w:rsidR="00A44973" w:rsidSect="006846C7">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36E5A"/>
    <w:multiLevelType w:val="hybridMultilevel"/>
    <w:tmpl w:val="E8048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D8483F"/>
    <w:multiLevelType w:val="hybridMultilevel"/>
    <w:tmpl w:val="0FC43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1AB5650"/>
    <w:multiLevelType w:val="hybridMultilevel"/>
    <w:tmpl w:val="9142125A"/>
    <w:lvl w:ilvl="0" w:tplc="A68AAE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6AA10060"/>
    <w:multiLevelType w:val="multilevel"/>
    <w:tmpl w:val="2C146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7B5"/>
    <w:rsid w:val="00053DF2"/>
    <w:rsid w:val="0009212D"/>
    <w:rsid w:val="000F5055"/>
    <w:rsid w:val="00111B4A"/>
    <w:rsid w:val="00112D93"/>
    <w:rsid w:val="00147563"/>
    <w:rsid w:val="001705C6"/>
    <w:rsid w:val="0017685C"/>
    <w:rsid w:val="001D0FA1"/>
    <w:rsid w:val="001D3397"/>
    <w:rsid w:val="001E6E14"/>
    <w:rsid w:val="00253619"/>
    <w:rsid w:val="00277122"/>
    <w:rsid w:val="00371894"/>
    <w:rsid w:val="003C34F1"/>
    <w:rsid w:val="003C4415"/>
    <w:rsid w:val="003C4B8F"/>
    <w:rsid w:val="003F03EB"/>
    <w:rsid w:val="003F5199"/>
    <w:rsid w:val="00400759"/>
    <w:rsid w:val="00427CE9"/>
    <w:rsid w:val="0043764B"/>
    <w:rsid w:val="0046378E"/>
    <w:rsid w:val="004969D7"/>
    <w:rsid w:val="004E5424"/>
    <w:rsid w:val="004F3A5D"/>
    <w:rsid w:val="00543686"/>
    <w:rsid w:val="0055258E"/>
    <w:rsid w:val="00566002"/>
    <w:rsid w:val="00570D18"/>
    <w:rsid w:val="005F1035"/>
    <w:rsid w:val="005F1DBA"/>
    <w:rsid w:val="005F3893"/>
    <w:rsid w:val="00616902"/>
    <w:rsid w:val="006218BF"/>
    <w:rsid w:val="006461DF"/>
    <w:rsid w:val="006524B3"/>
    <w:rsid w:val="00670216"/>
    <w:rsid w:val="006846C7"/>
    <w:rsid w:val="006A7AA7"/>
    <w:rsid w:val="006B4AA3"/>
    <w:rsid w:val="006C3FE5"/>
    <w:rsid w:val="006D7BDB"/>
    <w:rsid w:val="00754829"/>
    <w:rsid w:val="007D4542"/>
    <w:rsid w:val="007F2E5B"/>
    <w:rsid w:val="0080049D"/>
    <w:rsid w:val="00810235"/>
    <w:rsid w:val="008607B5"/>
    <w:rsid w:val="00872230"/>
    <w:rsid w:val="008746DA"/>
    <w:rsid w:val="00893E08"/>
    <w:rsid w:val="008B0B98"/>
    <w:rsid w:val="008C2DD2"/>
    <w:rsid w:val="0091210E"/>
    <w:rsid w:val="009249FF"/>
    <w:rsid w:val="009420D2"/>
    <w:rsid w:val="00990C6B"/>
    <w:rsid w:val="009A63FF"/>
    <w:rsid w:val="009C4AA7"/>
    <w:rsid w:val="009F0CD0"/>
    <w:rsid w:val="00A13B4D"/>
    <w:rsid w:val="00A44973"/>
    <w:rsid w:val="00A80BFB"/>
    <w:rsid w:val="00A82B82"/>
    <w:rsid w:val="00A876A6"/>
    <w:rsid w:val="00AF1377"/>
    <w:rsid w:val="00B17A13"/>
    <w:rsid w:val="00B422AF"/>
    <w:rsid w:val="00B63F34"/>
    <w:rsid w:val="00B84357"/>
    <w:rsid w:val="00B93F07"/>
    <w:rsid w:val="00BA0A75"/>
    <w:rsid w:val="00BD24D5"/>
    <w:rsid w:val="00BE0C7E"/>
    <w:rsid w:val="00C36973"/>
    <w:rsid w:val="00C36DC7"/>
    <w:rsid w:val="00C442A5"/>
    <w:rsid w:val="00C7371B"/>
    <w:rsid w:val="00CA3FBE"/>
    <w:rsid w:val="00CD79CF"/>
    <w:rsid w:val="00D27C09"/>
    <w:rsid w:val="00D32D76"/>
    <w:rsid w:val="00D4072B"/>
    <w:rsid w:val="00D63035"/>
    <w:rsid w:val="00D759EC"/>
    <w:rsid w:val="00D9261A"/>
    <w:rsid w:val="00DC73F7"/>
    <w:rsid w:val="00EF6219"/>
    <w:rsid w:val="00F0701D"/>
    <w:rsid w:val="00F17E51"/>
    <w:rsid w:val="00F50FE3"/>
    <w:rsid w:val="00F6000D"/>
    <w:rsid w:val="00F63920"/>
    <w:rsid w:val="00FE0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EA32A"/>
  <w15:chartTrackingRefBased/>
  <w15:docId w15:val="{B70BA838-0732-B24D-8BF9-069D63D87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03EB"/>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6E14"/>
    <w:pPr>
      <w:ind w:left="720"/>
      <w:contextualSpacing/>
    </w:pPr>
    <w:rPr>
      <w:rFonts w:asciiTheme="minorHAnsi" w:eastAsiaTheme="minorHAnsi" w:hAnsiTheme="minorHAnsi" w:cstheme="minorBidi"/>
      <w:lang w:eastAsia="en-US"/>
    </w:rPr>
  </w:style>
  <w:style w:type="paragraph" w:styleId="a4">
    <w:name w:val="Normal (Web)"/>
    <w:basedOn w:val="a"/>
    <w:uiPriority w:val="99"/>
    <w:semiHidden/>
    <w:unhideWhenUsed/>
    <w:rsid w:val="00D4072B"/>
    <w:pPr>
      <w:spacing w:before="100" w:beforeAutospacing="1" w:after="100" w:afterAutospacing="1"/>
    </w:pPr>
  </w:style>
  <w:style w:type="character" w:customStyle="1" w:styleId="ezkurwreuab5ozgtqnkl">
    <w:name w:val="ezkurwreuab5ozgtqnkl"/>
    <w:basedOn w:val="a0"/>
    <w:rsid w:val="0055258E"/>
  </w:style>
  <w:style w:type="character" w:styleId="a5">
    <w:name w:val="Hyperlink"/>
    <w:basedOn w:val="a0"/>
    <w:uiPriority w:val="99"/>
    <w:unhideWhenUsed/>
    <w:rsid w:val="003C4B8F"/>
    <w:rPr>
      <w:color w:val="0563C1" w:themeColor="hyperlink"/>
      <w:u w:val="single"/>
    </w:rPr>
  </w:style>
  <w:style w:type="character" w:styleId="a6">
    <w:name w:val="Unresolved Mention"/>
    <w:basedOn w:val="a0"/>
    <w:uiPriority w:val="99"/>
    <w:semiHidden/>
    <w:unhideWhenUsed/>
    <w:rsid w:val="003C4B8F"/>
    <w:rPr>
      <w:color w:val="605E5C"/>
      <w:shd w:val="clear" w:color="auto" w:fill="E1DFDD"/>
    </w:rPr>
  </w:style>
  <w:style w:type="character" w:styleId="a7">
    <w:name w:val="FollowedHyperlink"/>
    <w:basedOn w:val="a0"/>
    <w:uiPriority w:val="99"/>
    <w:semiHidden/>
    <w:unhideWhenUsed/>
    <w:rsid w:val="00570D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0938">
      <w:bodyDiv w:val="1"/>
      <w:marLeft w:val="0"/>
      <w:marRight w:val="0"/>
      <w:marTop w:val="0"/>
      <w:marBottom w:val="0"/>
      <w:divBdr>
        <w:top w:val="none" w:sz="0" w:space="0" w:color="auto"/>
        <w:left w:val="none" w:sz="0" w:space="0" w:color="auto"/>
        <w:bottom w:val="none" w:sz="0" w:space="0" w:color="auto"/>
        <w:right w:val="none" w:sz="0" w:space="0" w:color="auto"/>
      </w:divBdr>
      <w:divsChild>
        <w:div w:id="158691402">
          <w:marLeft w:val="0"/>
          <w:marRight w:val="0"/>
          <w:marTop w:val="0"/>
          <w:marBottom w:val="0"/>
          <w:divBdr>
            <w:top w:val="none" w:sz="0" w:space="0" w:color="auto"/>
            <w:left w:val="none" w:sz="0" w:space="0" w:color="auto"/>
            <w:bottom w:val="none" w:sz="0" w:space="0" w:color="auto"/>
            <w:right w:val="none" w:sz="0" w:space="0" w:color="auto"/>
          </w:divBdr>
          <w:divsChild>
            <w:div w:id="528841143">
              <w:marLeft w:val="0"/>
              <w:marRight w:val="0"/>
              <w:marTop w:val="0"/>
              <w:marBottom w:val="0"/>
              <w:divBdr>
                <w:top w:val="none" w:sz="0" w:space="0" w:color="auto"/>
                <w:left w:val="none" w:sz="0" w:space="0" w:color="auto"/>
                <w:bottom w:val="none" w:sz="0" w:space="0" w:color="auto"/>
                <w:right w:val="none" w:sz="0" w:space="0" w:color="auto"/>
              </w:divBdr>
              <w:divsChild>
                <w:div w:id="540633033">
                  <w:marLeft w:val="0"/>
                  <w:marRight w:val="0"/>
                  <w:marTop w:val="0"/>
                  <w:marBottom w:val="0"/>
                  <w:divBdr>
                    <w:top w:val="none" w:sz="0" w:space="0" w:color="auto"/>
                    <w:left w:val="none" w:sz="0" w:space="0" w:color="auto"/>
                    <w:bottom w:val="none" w:sz="0" w:space="0" w:color="auto"/>
                    <w:right w:val="none" w:sz="0" w:space="0" w:color="auto"/>
                  </w:divBdr>
                  <w:divsChild>
                    <w:div w:id="207932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27173">
      <w:bodyDiv w:val="1"/>
      <w:marLeft w:val="0"/>
      <w:marRight w:val="0"/>
      <w:marTop w:val="0"/>
      <w:marBottom w:val="0"/>
      <w:divBdr>
        <w:top w:val="none" w:sz="0" w:space="0" w:color="auto"/>
        <w:left w:val="none" w:sz="0" w:space="0" w:color="auto"/>
        <w:bottom w:val="none" w:sz="0" w:space="0" w:color="auto"/>
        <w:right w:val="none" w:sz="0" w:space="0" w:color="auto"/>
      </w:divBdr>
      <w:divsChild>
        <w:div w:id="1599680479">
          <w:marLeft w:val="0"/>
          <w:marRight w:val="0"/>
          <w:marTop w:val="0"/>
          <w:marBottom w:val="0"/>
          <w:divBdr>
            <w:top w:val="none" w:sz="0" w:space="0" w:color="auto"/>
            <w:left w:val="none" w:sz="0" w:space="0" w:color="auto"/>
            <w:bottom w:val="none" w:sz="0" w:space="0" w:color="auto"/>
            <w:right w:val="none" w:sz="0" w:space="0" w:color="auto"/>
          </w:divBdr>
          <w:divsChild>
            <w:div w:id="557937297">
              <w:marLeft w:val="0"/>
              <w:marRight w:val="0"/>
              <w:marTop w:val="0"/>
              <w:marBottom w:val="0"/>
              <w:divBdr>
                <w:top w:val="none" w:sz="0" w:space="0" w:color="auto"/>
                <w:left w:val="none" w:sz="0" w:space="0" w:color="auto"/>
                <w:bottom w:val="none" w:sz="0" w:space="0" w:color="auto"/>
                <w:right w:val="none" w:sz="0" w:space="0" w:color="auto"/>
              </w:divBdr>
              <w:divsChild>
                <w:div w:id="117291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776732">
      <w:bodyDiv w:val="1"/>
      <w:marLeft w:val="0"/>
      <w:marRight w:val="0"/>
      <w:marTop w:val="0"/>
      <w:marBottom w:val="0"/>
      <w:divBdr>
        <w:top w:val="none" w:sz="0" w:space="0" w:color="auto"/>
        <w:left w:val="none" w:sz="0" w:space="0" w:color="auto"/>
        <w:bottom w:val="none" w:sz="0" w:space="0" w:color="auto"/>
        <w:right w:val="none" w:sz="0" w:space="0" w:color="auto"/>
      </w:divBdr>
    </w:div>
    <w:div w:id="583807421">
      <w:bodyDiv w:val="1"/>
      <w:marLeft w:val="0"/>
      <w:marRight w:val="0"/>
      <w:marTop w:val="0"/>
      <w:marBottom w:val="0"/>
      <w:divBdr>
        <w:top w:val="none" w:sz="0" w:space="0" w:color="auto"/>
        <w:left w:val="none" w:sz="0" w:space="0" w:color="auto"/>
        <w:bottom w:val="none" w:sz="0" w:space="0" w:color="auto"/>
        <w:right w:val="none" w:sz="0" w:space="0" w:color="auto"/>
      </w:divBdr>
      <w:divsChild>
        <w:div w:id="1123575129">
          <w:marLeft w:val="0"/>
          <w:marRight w:val="0"/>
          <w:marTop w:val="0"/>
          <w:marBottom w:val="0"/>
          <w:divBdr>
            <w:top w:val="none" w:sz="0" w:space="0" w:color="auto"/>
            <w:left w:val="none" w:sz="0" w:space="0" w:color="auto"/>
            <w:bottom w:val="none" w:sz="0" w:space="0" w:color="auto"/>
            <w:right w:val="none" w:sz="0" w:space="0" w:color="auto"/>
          </w:divBdr>
          <w:divsChild>
            <w:div w:id="1078405535">
              <w:marLeft w:val="0"/>
              <w:marRight w:val="0"/>
              <w:marTop w:val="0"/>
              <w:marBottom w:val="0"/>
              <w:divBdr>
                <w:top w:val="none" w:sz="0" w:space="0" w:color="auto"/>
                <w:left w:val="none" w:sz="0" w:space="0" w:color="auto"/>
                <w:bottom w:val="none" w:sz="0" w:space="0" w:color="auto"/>
                <w:right w:val="none" w:sz="0" w:space="0" w:color="auto"/>
              </w:divBdr>
              <w:divsChild>
                <w:div w:id="7263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367915">
      <w:bodyDiv w:val="1"/>
      <w:marLeft w:val="0"/>
      <w:marRight w:val="0"/>
      <w:marTop w:val="0"/>
      <w:marBottom w:val="0"/>
      <w:divBdr>
        <w:top w:val="none" w:sz="0" w:space="0" w:color="auto"/>
        <w:left w:val="none" w:sz="0" w:space="0" w:color="auto"/>
        <w:bottom w:val="none" w:sz="0" w:space="0" w:color="auto"/>
        <w:right w:val="none" w:sz="0" w:space="0" w:color="auto"/>
      </w:divBdr>
      <w:divsChild>
        <w:div w:id="1412001567">
          <w:marLeft w:val="0"/>
          <w:marRight w:val="0"/>
          <w:marTop w:val="0"/>
          <w:marBottom w:val="0"/>
          <w:divBdr>
            <w:top w:val="none" w:sz="0" w:space="0" w:color="auto"/>
            <w:left w:val="none" w:sz="0" w:space="0" w:color="auto"/>
            <w:bottom w:val="none" w:sz="0" w:space="0" w:color="auto"/>
            <w:right w:val="none" w:sz="0" w:space="0" w:color="auto"/>
          </w:divBdr>
          <w:divsChild>
            <w:div w:id="2017078491">
              <w:marLeft w:val="0"/>
              <w:marRight w:val="0"/>
              <w:marTop w:val="0"/>
              <w:marBottom w:val="0"/>
              <w:divBdr>
                <w:top w:val="none" w:sz="0" w:space="0" w:color="auto"/>
                <w:left w:val="none" w:sz="0" w:space="0" w:color="auto"/>
                <w:bottom w:val="none" w:sz="0" w:space="0" w:color="auto"/>
                <w:right w:val="none" w:sz="0" w:space="0" w:color="auto"/>
              </w:divBdr>
              <w:divsChild>
                <w:div w:id="1413355792">
                  <w:marLeft w:val="0"/>
                  <w:marRight w:val="0"/>
                  <w:marTop w:val="0"/>
                  <w:marBottom w:val="0"/>
                  <w:divBdr>
                    <w:top w:val="none" w:sz="0" w:space="0" w:color="auto"/>
                    <w:left w:val="none" w:sz="0" w:space="0" w:color="auto"/>
                    <w:bottom w:val="none" w:sz="0" w:space="0" w:color="auto"/>
                    <w:right w:val="none" w:sz="0" w:space="0" w:color="auto"/>
                  </w:divBdr>
                  <w:divsChild>
                    <w:div w:id="65256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162113">
      <w:bodyDiv w:val="1"/>
      <w:marLeft w:val="0"/>
      <w:marRight w:val="0"/>
      <w:marTop w:val="0"/>
      <w:marBottom w:val="0"/>
      <w:divBdr>
        <w:top w:val="none" w:sz="0" w:space="0" w:color="auto"/>
        <w:left w:val="none" w:sz="0" w:space="0" w:color="auto"/>
        <w:bottom w:val="none" w:sz="0" w:space="0" w:color="auto"/>
        <w:right w:val="none" w:sz="0" w:space="0" w:color="auto"/>
      </w:divBdr>
    </w:div>
    <w:div w:id="837968184">
      <w:bodyDiv w:val="1"/>
      <w:marLeft w:val="0"/>
      <w:marRight w:val="0"/>
      <w:marTop w:val="0"/>
      <w:marBottom w:val="0"/>
      <w:divBdr>
        <w:top w:val="none" w:sz="0" w:space="0" w:color="auto"/>
        <w:left w:val="none" w:sz="0" w:space="0" w:color="auto"/>
        <w:bottom w:val="none" w:sz="0" w:space="0" w:color="auto"/>
        <w:right w:val="none" w:sz="0" w:space="0" w:color="auto"/>
      </w:divBdr>
      <w:divsChild>
        <w:div w:id="1154448764">
          <w:marLeft w:val="0"/>
          <w:marRight w:val="0"/>
          <w:marTop w:val="0"/>
          <w:marBottom w:val="0"/>
          <w:divBdr>
            <w:top w:val="none" w:sz="0" w:space="0" w:color="auto"/>
            <w:left w:val="none" w:sz="0" w:space="0" w:color="auto"/>
            <w:bottom w:val="none" w:sz="0" w:space="0" w:color="auto"/>
            <w:right w:val="none" w:sz="0" w:space="0" w:color="auto"/>
          </w:divBdr>
          <w:divsChild>
            <w:div w:id="672103718">
              <w:marLeft w:val="0"/>
              <w:marRight w:val="0"/>
              <w:marTop w:val="0"/>
              <w:marBottom w:val="0"/>
              <w:divBdr>
                <w:top w:val="none" w:sz="0" w:space="0" w:color="auto"/>
                <w:left w:val="none" w:sz="0" w:space="0" w:color="auto"/>
                <w:bottom w:val="none" w:sz="0" w:space="0" w:color="auto"/>
                <w:right w:val="none" w:sz="0" w:space="0" w:color="auto"/>
              </w:divBdr>
              <w:divsChild>
                <w:div w:id="464201395">
                  <w:marLeft w:val="0"/>
                  <w:marRight w:val="0"/>
                  <w:marTop w:val="0"/>
                  <w:marBottom w:val="0"/>
                  <w:divBdr>
                    <w:top w:val="none" w:sz="0" w:space="0" w:color="auto"/>
                    <w:left w:val="none" w:sz="0" w:space="0" w:color="auto"/>
                    <w:bottom w:val="none" w:sz="0" w:space="0" w:color="auto"/>
                    <w:right w:val="none" w:sz="0" w:space="0" w:color="auto"/>
                  </w:divBdr>
                  <w:divsChild>
                    <w:div w:id="1367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572510">
      <w:bodyDiv w:val="1"/>
      <w:marLeft w:val="0"/>
      <w:marRight w:val="0"/>
      <w:marTop w:val="0"/>
      <w:marBottom w:val="0"/>
      <w:divBdr>
        <w:top w:val="none" w:sz="0" w:space="0" w:color="auto"/>
        <w:left w:val="none" w:sz="0" w:space="0" w:color="auto"/>
        <w:bottom w:val="none" w:sz="0" w:space="0" w:color="auto"/>
        <w:right w:val="none" w:sz="0" w:space="0" w:color="auto"/>
      </w:divBdr>
      <w:divsChild>
        <w:div w:id="670718994">
          <w:marLeft w:val="0"/>
          <w:marRight w:val="0"/>
          <w:marTop w:val="0"/>
          <w:marBottom w:val="0"/>
          <w:divBdr>
            <w:top w:val="none" w:sz="0" w:space="0" w:color="auto"/>
            <w:left w:val="none" w:sz="0" w:space="0" w:color="auto"/>
            <w:bottom w:val="none" w:sz="0" w:space="0" w:color="auto"/>
            <w:right w:val="none" w:sz="0" w:space="0" w:color="auto"/>
          </w:divBdr>
          <w:divsChild>
            <w:div w:id="991251082">
              <w:marLeft w:val="0"/>
              <w:marRight w:val="0"/>
              <w:marTop w:val="0"/>
              <w:marBottom w:val="0"/>
              <w:divBdr>
                <w:top w:val="none" w:sz="0" w:space="0" w:color="auto"/>
                <w:left w:val="none" w:sz="0" w:space="0" w:color="auto"/>
                <w:bottom w:val="none" w:sz="0" w:space="0" w:color="auto"/>
                <w:right w:val="none" w:sz="0" w:space="0" w:color="auto"/>
              </w:divBdr>
              <w:divsChild>
                <w:div w:id="1459490812">
                  <w:marLeft w:val="0"/>
                  <w:marRight w:val="0"/>
                  <w:marTop w:val="0"/>
                  <w:marBottom w:val="0"/>
                  <w:divBdr>
                    <w:top w:val="none" w:sz="0" w:space="0" w:color="auto"/>
                    <w:left w:val="none" w:sz="0" w:space="0" w:color="auto"/>
                    <w:bottom w:val="none" w:sz="0" w:space="0" w:color="auto"/>
                    <w:right w:val="none" w:sz="0" w:space="0" w:color="auto"/>
                  </w:divBdr>
                  <w:divsChild>
                    <w:div w:id="106719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652374">
      <w:bodyDiv w:val="1"/>
      <w:marLeft w:val="0"/>
      <w:marRight w:val="0"/>
      <w:marTop w:val="0"/>
      <w:marBottom w:val="0"/>
      <w:divBdr>
        <w:top w:val="none" w:sz="0" w:space="0" w:color="auto"/>
        <w:left w:val="none" w:sz="0" w:space="0" w:color="auto"/>
        <w:bottom w:val="none" w:sz="0" w:space="0" w:color="auto"/>
        <w:right w:val="none" w:sz="0" w:space="0" w:color="auto"/>
      </w:divBdr>
      <w:divsChild>
        <w:div w:id="888419524">
          <w:marLeft w:val="0"/>
          <w:marRight w:val="0"/>
          <w:marTop w:val="0"/>
          <w:marBottom w:val="0"/>
          <w:divBdr>
            <w:top w:val="none" w:sz="0" w:space="0" w:color="auto"/>
            <w:left w:val="none" w:sz="0" w:space="0" w:color="auto"/>
            <w:bottom w:val="none" w:sz="0" w:space="0" w:color="auto"/>
            <w:right w:val="none" w:sz="0" w:space="0" w:color="auto"/>
          </w:divBdr>
          <w:divsChild>
            <w:div w:id="334109519">
              <w:marLeft w:val="0"/>
              <w:marRight w:val="0"/>
              <w:marTop w:val="0"/>
              <w:marBottom w:val="0"/>
              <w:divBdr>
                <w:top w:val="none" w:sz="0" w:space="0" w:color="auto"/>
                <w:left w:val="none" w:sz="0" w:space="0" w:color="auto"/>
                <w:bottom w:val="none" w:sz="0" w:space="0" w:color="auto"/>
                <w:right w:val="none" w:sz="0" w:space="0" w:color="auto"/>
              </w:divBdr>
              <w:divsChild>
                <w:div w:id="22599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368921">
      <w:bodyDiv w:val="1"/>
      <w:marLeft w:val="0"/>
      <w:marRight w:val="0"/>
      <w:marTop w:val="0"/>
      <w:marBottom w:val="0"/>
      <w:divBdr>
        <w:top w:val="none" w:sz="0" w:space="0" w:color="auto"/>
        <w:left w:val="none" w:sz="0" w:space="0" w:color="auto"/>
        <w:bottom w:val="none" w:sz="0" w:space="0" w:color="auto"/>
        <w:right w:val="none" w:sz="0" w:space="0" w:color="auto"/>
      </w:divBdr>
      <w:divsChild>
        <w:div w:id="1385833023">
          <w:marLeft w:val="0"/>
          <w:marRight w:val="0"/>
          <w:marTop w:val="0"/>
          <w:marBottom w:val="0"/>
          <w:divBdr>
            <w:top w:val="none" w:sz="0" w:space="0" w:color="auto"/>
            <w:left w:val="none" w:sz="0" w:space="0" w:color="auto"/>
            <w:bottom w:val="none" w:sz="0" w:space="0" w:color="auto"/>
            <w:right w:val="none" w:sz="0" w:space="0" w:color="auto"/>
          </w:divBdr>
          <w:divsChild>
            <w:div w:id="824787004">
              <w:marLeft w:val="0"/>
              <w:marRight w:val="0"/>
              <w:marTop w:val="0"/>
              <w:marBottom w:val="0"/>
              <w:divBdr>
                <w:top w:val="none" w:sz="0" w:space="0" w:color="auto"/>
                <w:left w:val="none" w:sz="0" w:space="0" w:color="auto"/>
                <w:bottom w:val="none" w:sz="0" w:space="0" w:color="auto"/>
                <w:right w:val="none" w:sz="0" w:space="0" w:color="auto"/>
              </w:divBdr>
              <w:divsChild>
                <w:div w:id="1213538890">
                  <w:marLeft w:val="0"/>
                  <w:marRight w:val="0"/>
                  <w:marTop w:val="0"/>
                  <w:marBottom w:val="0"/>
                  <w:divBdr>
                    <w:top w:val="none" w:sz="0" w:space="0" w:color="auto"/>
                    <w:left w:val="none" w:sz="0" w:space="0" w:color="auto"/>
                    <w:bottom w:val="none" w:sz="0" w:space="0" w:color="auto"/>
                    <w:right w:val="none" w:sz="0" w:space="0" w:color="auto"/>
                  </w:divBdr>
                  <w:divsChild>
                    <w:div w:id="1582183293">
                      <w:marLeft w:val="0"/>
                      <w:marRight w:val="0"/>
                      <w:marTop w:val="0"/>
                      <w:marBottom w:val="0"/>
                      <w:divBdr>
                        <w:top w:val="none" w:sz="0" w:space="0" w:color="auto"/>
                        <w:left w:val="none" w:sz="0" w:space="0" w:color="auto"/>
                        <w:bottom w:val="none" w:sz="0" w:space="0" w:color="auto"/>
                        <w:right w:val="none" w:sz="0" w:space="0" w:color="auto"/>
                      </w:divBdr>
                    </w:div>
                  </w:divsChild>
                </w:div>
                <w:div w:id="83653788">
                  <w:marLeft w:val="0"/>
                  <w:marRight w:val="0"/>
                  <w:marTop w:val="0"/>
                  <w:marBottom w:val="0"/>
                  <w:divBdr>
                    <w:top w:val="none" w:sz="0" w:space="0" w:color="auto"/>
                    <w:left w:val="none" w:sz="0" w:space="0" w:color="auto"/>
                    <w:bottom w:val="none" w:sz="0" w:space="0" w:color="auto"/>
                    <w:right w:val="none" w:sz="0" w:space="0" w:color="auto"/>
                  </w:divBdr>
                  <w:divsChild>
                    <w:div w:id="236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050558">
      <w:bodyDiv w:val="1"/>
      <w:marLeft w:val="0"/>
      <w:marRight w:val="0"/>
      <w:marTop w:val="0"/>
      <w:marBottom w:val="0"/>
      <w:divBdr>
        <w:top w:val="none" w:sz="0" w:space="0" w:color="auto"/>
        <w:left w:val="none" w:sz="0" w:space="0" w:color="auto"/>
        <w:bottom w:val="none" w:sz="0" w:space="0" w:color="auto"/>
        <w:right w:val="none" w:sz="0" w:space="0" w:color="auto"/>
      </w:divBdr>
    </w:div>
    <w:div w:id="2010254175">
      <w:bodyDiv w:val="1"/>
      <w:marLeft w:val="0"/>
      <w:marRight w:val="0"/>
      <w:marTop w:val="0"/>
      <w:marBottom w:val="0"/>
      <w:divBdr>
        <w:top w:val="none" w:sz="0" w:space="0" w:color="auto"/>
        <w:left w:val="none" w:sz="0" w:space="0" w:color="auto"/>
        <w:bottom w:val="none" w:sz="0" w:space="0" w:color="auto"/>
        <w:right w:val="none" w:sz="0" w:space="0" w:color="auto"/>
      </w:divBdr>
    </w:div>
    <w:div w:id="202809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mfi-conf.ru/omfi2021/OMFI-2021-Proceedings.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792</TotalTime>
  <Pages>1</Pages>
  <Words>521</Words>
  <Characters>2975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91</cp:revision>
  <dcterms:created xsi:type="dcterms:W3CDTF">2024-08-21T20:50:00Z</dcterms:created>
  <dcterms:modified xsi:type="dcterms:W3CDTF">2026-10-05T05:09:00Z</dcterms:modified>
</cp:coreProperties>
</file>