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7C" w:rsidRDefault="005A1B30" w:rsidP="005742AD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24F9E">
        <w:rPr>
          <w:rFonts w:ascii="Times New Roman" w:hAnsi="Times New Roman" w:cs="Times New Roman"/>
        </w:rPr>
        <w:t xml:space="preserve">tudy of </w:t>
      </w:r>
      <w:r w:rsidR="00657C9F">
        <w:rPr>
          <w:rFonts w:ascii="Times New Roman" w:hAnsi="Times New Roman" w:cs="Times New Roman"/>
        </w:rPr>
        <w:t xml:space="preserve">in </w:t>
      </w:r>
      <w:r w:rsidR="00CC1C60">
        <w:rPr>
          <w:rFonts w:ascii="Times New Roman" w:hAnsi="Times New Roman" w:cs="Times New Roman"/>
        </w:rPr>
        <w:t>S</w:t>
      </w:r>
      <w:r w:rsidR="00657C9F">
        <w:rPr>
          <w:rFonts w:ascii="Times New Roman" w:hAnsi="Times New Roman" w:cs="Times New Roman"/>
        </w:rPr>
        <w:t xml:space="preserve">itu </w:t>
      </w:r>
      <w:r>
        <w:rPr>
          <w:rFonts w:ascii="Times New Roman" w:hAnsi="Times New Roman" w:cs="Times New Roman"/>
        </w:rPr>
        <w:t>P</w:t>
      </w:r>
      <w:r w:rsidR="00A24F9E">
        <w:rPr>
          <w:rFonts w:ascii="Times New Roman" w:hAnsi="Times New Roman" w:cs="Times New Roman"/>
        </w:rPr>
        <w:t xml:space="preserve">ain </w:t>
      </w:r>
      <w:r>
        <w:rPr>
          <w:rFonts w:ascii="Times New Roman" w:hAnsi="Times New Roman" w:cs="Times New Roman"/>
        </w:rPr>
        <w:t>R</w:t>
      </w:r>
      <w:r w:rsidR="00A24F9E">
        <w:rPr>
          <w:rFonts w:ascii="Times New Roman" w:hAnsi="Times New Roman" w:cs="Times New Roman"/>
        </w:rPr>
        <w:t xml:space="preserve">elief and </w:t>
      </w:r>
      <w:r>
        <w:rPr>
          <w:rFonts w:ascii="Times New Roman" w:hAnsi="Times New Roman" w:cs="Times New Roman"/>
        </w:rPr>
        <w:t>P</w:t>
      </w:r>
      <w:r w:rsidR="00A24F9E">
        <w:rPr>
          <w:rFonts w:ascii="Times New Roman" w:hAnsi="Times New Roman" w:cs="Times New Roman"/>
        </w:rPr>
        <w:t xml:space="preserve">ersonalized </w:t>
      </w:r>
      <w:r>
        <w:rPr>
          <w:rFonts w:ascii="Times New Roman" w:hAnsi="Times New Roman" w:cs="Times New Roman"/>
        </w:rPr>
        <w:t>T</w:t>
      </w:r>
      <w:r w:rsidR="00A24F9E">
        <w:rPr>
          <w:rFonts w:ascii="Times New Roman" w:hAnsi="Times New Roman" w:cs="Times New Roman"/>
        </w:rPr>
        <w:t>reatment of PDT</w:t>
      </w:r>
    </w:p>
    <w:p w:rsidR="005742AD" w:rsidRPr="00592DAA" w:rsidRDefault="005742AD" w:rsidP="005742AD">
      <w:pPr>
        <w:pStyle w:val="ab"/>
      </w:pPr>
    </w:p>
    <w:p w:rsidR="0032347C" w:rsidRPr="007C149E" w:rsidRDefault="00A24F9E" w:rsidP="00592DAA">
      <w:pPr>
        <w:pStyle w:val="Author"/>
        <w:jc w:val="center"/>
        <w:rPr>
          <w:rFonts w:ascii="Times New Roman" w:hAnsi="Times New Roman" w:cs="Times New Roman"/>
          <w:vertAlign w:val="superscript"/>
          <w:lang w:val="en-GB"/>
        </w:rPr>
      </w:pPr>
      <w:r>
        <w:rPr>
          <w:rFonts w:ascii="Times New Roman" w:hAnsi="Times New Roman" w:cs="Times New Roman"/>
          <w:bCs/>
          <w:u w:val="single"/>
          <w:lang w:val="en-GB"/>
        </w:rPr>
        <w:t>Dongqin Lei</w:t>
      </w:r>
      <w:r w:rsidR="00BC0618" w:rsidRPr="007C149E">
        <w:rPr>
          <w:rFonts w:ascii="Times New Roman" w:hAnsi="Times New Roman" w:cs="Times New Roman"/>
          <w:bCs/>
          <w:u w:val="single"/>
          <w:vertAlign w:val="superscript"/>
          <w:lang w:val="en-GB"/>
        </w:rPr>
        <w:t>1</w:t>
      </w:r>
      <w:r w:rsidR="00BC0618" w:rsidRPr="007C149E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Rongrui Zhng</w:t>
      </w:r>
      <w:r>
        <w:rPr>
          <w:rFonts w:ascii="Times New Roman" w:hAnsi="Times New Roman" w:cs="Times New Roman"/>
          <w:vertAlign w:val="superscript"/>
          <w:lang w:val="en-GB"/>
        </w:rPr>
        <w:t>1</w:t>
      </w:r>
      <w:r>
        <w:rPr>
          <w:rFonts w:ascii="Times New Roman" w:hAnsi="Times New Roman" w:cs="Times New Roman"/>
          <w:lang w:val="en-GB"/>
        </w:rPr>
        <w:t>,</w:t>
      </w:r>
      <w:r w:rsidR="00BC0618" w:rsidRPr="007C149E">
        <w:rPr>
          <w:rFonts w:ascii="Times New Roman" w:hAnsi="Times New Roman" w:cs="Times New Roman"/>
          <w:lang w:val="en-GB"/>
        </w:rPr>
        <w:t xml:space="preserve"> </w:t>
      </w:r>
      <w:r w:rsidR="006B1B1C">
        <w:rPr>
          <w:rFonts w:ascii="Times New Roman" w:hAnsi="Times New Roman" w:cs="Times New Roman"/>
          <w:lang w:val="en-GB"/>
        </w:rPr>
        <w:t>Jing Wang</w:t>
      </w:r>
      <w:r w:rsidR="006B1B1C">
        <w:rPr>
          <w:rFonts w:ascii="Times New Roman" w:hAnsi="Times New Roman" w:cs="Times New Roman"/>
          <w:vertAlign w:val="superscript"/>
          <w:lang w:val="en-GB"/>
        </w:rPr>
        <w:t>1</w:t>
      </w:r>
      <w:r w:rsidR="006B1B1C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Weihui</w:t>
      </w:r>
      <w:r>
        <w:rPr>
          <w:rFonts w:ascii="Times New Roman" w:hAnsi="Times New Roman" w:cs="Times New Roman"/>
          <w:lang w:val="en-GB"/>
        </w:rPr>
        <w:t xml:space="preserve"> Z</w:t>
      </w:r>
      <w:r>
        <w:rPr>
          <w:rFonts w:ascii="Times New Roman" w:hAnsi="Times New Roman" w:cs="Times New Roman"/>
          <w:lang w:val="en-GB"/>
        </w:rPr>
        <w:t>eng</w:t>
      </w:r>
      <w:r w:rsidRPr="007C149E">
        <w:rPr>
          <w:rFonts w:ascii="Times New Roman" w:hAnsi="Times New Roman" w:cs="Times New Roman"/>
          <w:vertAlign w:val="superscript"/>
          <w:lang w:val="en-GB"/>
        </w:rPr>
        <w:t>2</w:t>
      </w:r>
      <w:r w:rsidRPr="007C149E">
        <w:rPr>
          <w:rFonts w:ascii="Times New Roman" w:hAnsi="Times New Roman" w:cs="Times New Roman"/>
          <w:lang w:val="en-GB"/>
        </w:rPr>
        <w:t xml:space="preserve"> </w:t>
      </w:r>
      <w:r w:rsidR="00BC0618" w:rsidRPr="007C149E">
        <w:rPr>
          <w:rFonts w:ascii="Times New Roman" w:hAnsi="Times New Roman" w:cs="Times New Roman"/>
          <w:lang w:val="en-GB"/>
        </w:rPr>
        <w:t xml:space="preserve">and </w:t>
      </w:r>
      <w:r w:rsidRPr="00DD7D96">
        <w:rPr>
          <w:rFonts w:ascii="Times New Roman" w:hAnsi="Times New Roman" w:cs="Times New Roman"/>
          <w:u w:val="single"/>
          <w:lang w:val="en-GB"/>
        </w:rPr>
        <w:t>Cuiping Yao</w:t>
      </w:r>
      <w:r w:rsidRPr="00DD7D96">
        <w:rPr>
          <w:rFonts w:ascii="Times New Roman" w:hAnsi="Times New Roman" w:cs="Times New Roman"/>
          <w:u w:val="single"/>
          <w:vertAlign w:val="superscript"/>
          <w:lang w:val="en-GB"/>
        </w:rPr>
        <w:t>1</w:t>
      </w:r>
      <w:r w:rsidR="002D45BC" w:rsidRPr="00DD7D96">
        <w:rPr>
          <w:rFonts w:ascii="Times New Roman" w:hAnsi="Times New Roman" w:cs="Times New Roman"/>
          <w:u w:val="single"/>
          <w:vertAlign w:val="superscript"/>
          <w:lang w:val="en-GB"/>
        </w:rPr>
        <w:t>*</w:t>
      </w:r>
    </w:p>
    <w:p w:rsidR="005742AD" w:rsidRPr="00A40F5E" w:rsidRDefault="005742AD" w:rsidP="00592DAA">
      <w:pPr>
        <w:pStyle w:val="Author"/>
        <w:jc w:val="center"/>
        <w:rPr>
          <w:rFonts w:ascii="Times New Roman" w:hAnsi="Times New Roman" w:cs="Times New Roman"/>
          <w:color w:val="990000"/>
          <w:lang w:val="en-GB"/>
        </w:rPr>
      </w:pPr>
    </w:p>
    <w:p w:rsidR="00BC0618" w:rsidRPr="007C149E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149E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A24F9E">
        <w:rPr>
          <w:rFonts w:ascii="Times New Roman" w:hAnsi="Times New Roman" w:cs="Times New Roman"/>
          <w:i/>
          <w:sz w:val="18"/>
          <w:szCs w:val="18"/>
        </w:rPr>
        <w:t>School of Life Science and Technology</w:t>
      </w:r>
      <w:r w:rsidRPr="007C149E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24F9E">
        <w:rPr>
          <w:rFonts w:ascii="Times New Roman" w:hAnsi="Times New Roman" w:cs="Times New Roman"/>
          <w:i/>
          <w:sz w:val="18"/>
          <w:szCs w:val="18"/>
        </w:rPr>
        <w:t>Xi’an Jiaotong Universit</w:t>
      </w:r>
      <w:r w:rsidRPr="007C149E">
        <w:rPr>
          <w:rFonts w:ascii="Times New Roman" w:hAnsi="Times New Roman" w:cs="Times New Roman"/>
          <w:i/>
          <w:sz w:val="18"/>
          <w:szCs w:val="18"/>
        </w:rPr>
        <w:t>y</w:t>
      </w:r>
      <w:r w:rsidR="008445F6">
        <w:rPr>
          <w:rFonts w:ascii="Times New Roman" w:hAnsi="Times New Roman" w:cs="Times New Roman"/>
          <w:i/>
          <w:sz w:val="18"/>
          <w:szCs w:val="18"/>
        </w:rPr>
        <w:t>, China</w:t>
      </w:r>
    </w:p>
    <w:p w:rsidR="00BC0618" w:rsidRPr="007C149E" w:rsidRDefault="00BC0618" w:rsidP="008445F6">
      <w:pPr>
        <w:pStyle w:val="Author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149E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8445F6" w:rsidRPr="008445F6">
        <w:t xml:space="preserve"> </w:t>
      </w:r>
      <w:r w:rsidR="008445F6" w:rsidRPr="008445F6">
        <w:rPr>
          <w:rFonts w:ascii="Times New Roman" w:hAnsi="Times New Roman" w:cs="Times New Roman"/>
          <w:i/>
          <w:sz w:val="18"/>
          <w:szCs w:val="18"/>
        </w:rPr>
        <w:t>The Second Affiliated Hospital, School of</w:t>
      </w:r>
      <w:r w:rsidR="008445F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445F6" w:rsidRPr="008445F6">
        <w:rPr>
          <w:rFonts w:ascii="Times New Roman" w:hAnsi="Times New Roman" w:cs="Times New Roman"/>
          <w:i/>
          <w:sz w:val="18"/>
          <w:szCs w:val="18"/>
        </w:rPr>
        <w:t>Medicine, Xi’an Jiaotong University</w:t>
      </w:r>
      <w:r w:rsidRPr="007C149E">
        <w:rPr>
          <w:rFonts w:ascii="Times New Roman" w:hAnsi="Times New Roman" w:cs="Times New Roman"/>
          <w:i/>
          <w:sz w:val="18"/>
          <w:szCs w:val="18"/>
        </w:rPr>
        <w:t>, C</w:t>
      </w:r>
      <w:r w:rsidR="008445F6">
        <w:rPr>
          <w:rFonts w:ascii="Times New Roman" w:hAnsi="Times New Roman" w:cs="Times New Roman"/>
          <w:i/>
          <w:sz w:val="18"/>
          <w:szCs w:val="18"/>
        </w:rPr>
        <w:t>hina</w:t>
      </w:r>
    </w:p>
    <w:p w:rsidR="00EE4756" w:rsidRPr="007C149E" w:rsidRDefault="00621FA5" w:rsidP="00562483">
      <w:pPr>
        <w:jc w:val="center"/>
        <w:rPr>
          <w:sz w:val="18"/>
          <w:szCs w:val="18"/>
        </w:rPr>
      </w:pPr>
      <w:r>
        <w:rPr>
          <w:sz w:val="18"/>
          <w:szCs w:val="18"/>
        </w:rPr>
        <w:t>zsycp</w:t>
      </w:r>
      <w:r w:rsidR="00BC0618" w:rsidRPr="007C149E">
        <w:rPr>
          <w:sz w:val="18"/>
          <w:szCs w:val="18"/>
        </w:rPr>
        <w:t>@</w:t>
      </w:r>
      <w:r>
        <w:rPr>
          <w:sz w:val="18"/>
          <w:szCs w:val="18"/>
        </w:rPr>
        <w:t>xjtu.edu.cn</w:t>
      </w:r>
    </w:p>
    <w:p w:rsidR="00BC0618" w:rsidRPr="00A40F5E" w:rsidRDefault="00BC0618" w:rsidP="00BC0618">
      <w:pPr>
        <w:pStyle w:val="Author"/>
        <w:rPr>
          <w:color w:val="FF0000"/>
          <w:lang w:val="en-GB"/>
        </w:rPr>
      </w:pPr>
    </w:p>
    <w:p w:rsidR="0032347C" w:rsidRPr="007C149E" w:rsidRDefault="0032347C">
      <w:pPr>
        <w:pStyle w:val="1"/>
        <w:rPr>
          <w:szCs w:val="20"/>
        </w:rPr>
      </w:pPr>
      <w:r w:rsidRPr="007C149E">
        <w:rPr>
          <w:szCs w:val="20"/>
        </w:rPr>
        <w:t xml:space="preserve">Abstract </w:t>
      </w:r>
    </w:p>
    <w:p w:rsidR="003D721A" w:rsidRPr="00486677" w:rsidRDefault="00D86F08" w:rsidP="0037309E">
      <w:pPr>
        <w:pStyle w:val="ab"/>
        <w:jc w:val="both"/>
        <w:rPr>
          <w:rFonts w:hint="eastAsia"/>
          <w:lang w:eastAsia="zh-CN"/>
        </w:rPr>
      </w:pPr>
      <w:r w:rsidRPr="00486677">
        <w:rPr>
          <w:lang w:eastAsia="zh-CN"/>
        </w:rPr>
        <w:t>Photodynamic therapy has been used for treatment of port wine stains in clinic, which has a good outcome, especially for children.</w:t>
      </w:r>
      <w:r w:rsidR="00A97942" w:rsidRPr="00486677">
        <w:rPr>
          <w:lang w:eastAsia="zh-CN"/>
        </w:rPr>
        <w:t xml:space="preserve"> H</w:t>
      </w:r>
      <w:r w:rsidR="00A97942" w:rsidRPr="00486677">
        <w:rPr>
          <w:rFonts w:hint="eastAsia"/>
          <w:lang w:eastAsia="zh-CN"/>
        </w:rPr>
        <w:t>owe</w:t>
      </w:r>
      <w:r w:rsidR="00A97942" w:rsidRPr="00486677">
        <w:rPr>
          <w:lang w:eastAsia="zh-CN"/>
        </w:rPr>
        <w:t xml:space="preserve">ver, the </w:t>
      </w:r>
      <w:r w:rsidR="00366CEC" w:rsidRPr="00486677">
        <w:rPr>
          <w:lang w:eastAsia="zh-CN"/>
        </w:rPr>
        <w:t>pricking and burning sensation</w:t>
      </w:r>
      <w:r w:rsidR="00A97942" w:rsidRPr="00486677">
        <w:rPr>
          <w:lang w:eastAsia="zh-CN"/>
        </w:rPr>
        <w:t xml:space="preserve"> during </w:t>
      </w:r>
      <w:r w:rsidR="00B73909" w:rsidRPr="00486677">
        <w:rPr>
          <w:lang w:eastAsia="zh-CN"/>
        </w:rPr>
        <w:t>photodynamic therapy is very acute, which is hard to bear for children</w:t>
      </w:r>
      <w:r w:rsidR="00CF3929" w:rsidRPr="00486677">
        <w:rPr>
          <w:lang w:eastAsia="zh-CN"/>
        </w:rPr>
        <w:t xml:space="preserve"> and prevent co</w:t>
      </w:r>
      <w:r w:rsidR="00207786">
        <w:rPr>
          <w:lang w:eastAsia="zh-CN"/>
        </w:rPr>
        <w:t>or</w:t>
      </w:r>
      <w:r w:rsidR="00CF3929" w:rsidRPr="00486677">
        <w:rPr>
          <w:lang w:eastAsia="zh-CN"/>
        </w:rPr>
        <w:t>per</w:t>
      </w:r>
      <w:r w:rsidR="00C979B0">
        <w:rPr>
          <w:lang w:eastAsia="zh-CN"/>
        </w:rPr>
        <w:t>ation</w:t>
      </w:r>
      <w:r w:rsidR="00CF3929" w:rsidRPr="00486677">
        <w:rPr>
          <w:lang w:eastAsia="zh-CN"/>
        </w:rPr>
        <w:t xml:space="preserve">. In addition, </w:t>
      </w:r>
      <w:r w:rsidR="00CF3929" w:rsidRPr="00486677">
        <w:rPr>
          <w:lang w:eastAsia="zh-CN"/>
        </w:rPr>
        <w:t>multiple treatments</w:t>
      </w:r>
      <w:r w:rsidR="00CF3929" w:rsidRPr="00486677">
        <w:rPr>
          <w:lang w:eastAsia="zh-CN"/>
        </w:rPr>
        <w:t xml:space="preserve"> were needed for most patients. </w:t>
      </w:r>
      <w:r w:rsidR="00A17351" w:rsidRPr="00486677">
        <w:rPr>
          <w:lang w:eastAsia="zh-CN"/>
        </w:rPr>
        <w:t>Memories of pain can impose</w:t>
      </w:r>
      <w:r w:rsidR="00A17351" w:rsidRPr="00486677">
        <w:rPr>
          <w:lang w:eastAsia="zh-CN"/>
        </w:rPr>
        <w:t xml:space="preserve"> a netative </w:t>
      </w:r>
      <w:r w:rsidR="00A17351" w:rsidRPr="00486677">
        <w:rPr>
          <w:lang w:eastAsia="zh-CN"/>
        </w:rPr>
        <w:t>physiological or psychological</w:t>
      </w:r>
      <w:r w:rsidR="00A17351" w:rsidRPr="00486677">
        <w:rPr>
          <w:lang w:eastAsia="zh-CN"/>
        </w:rPr>
        <w:t xml:space="preserve"> effects </w:t>
      </w:r>
      <w:r w:rsidR="00CF3929" w:rsidRPr="00486677">
        <w:rPr>
          <w:lang w:eastAsia="zh-CN"/>
        </w:rPr>
        <w:t xml:space="preserve">on children. These </w:t>
      </w:r>
      <w:r w:rsidR="00A17351" w:rsidRPr="00486677">
        <w:rPr>
          <w:lang w:eastAsia="zh-CN"/>
        </w:rPr>
        <w:t>disadvantage</w:t>
      </w:r>
      <w:r w:rsidR="00CF3929" w:rsidRPr="00486677">
        <w:rPr>
          <w:lang w:eastAsia="zh-CN"/>
        </w:rPr>
        <w:t xml:space="preserve">s limit the use of PDT for </w:t>
      </w:r>
      <w:r w:rsidR="00A17351" w:rsidRPr="00486677">
        <w:rPr>
          <w:lang w:eastAsia="zh-CN"/>
        </w:rPr>
        <w:t>port wine stain</w:t>
      </w:r>
      <w:r w:rsidR="00CF3929" w:rsidRPr="00486677">
        <w:rPr>
          <w:lang w:eastAsia="zh-CN"/>
        </w:rPr>
        <w:t>. Therefore, managing patients’ pain during PDT is a very important challenge that clinicians must face.</w:t>
      </w:r>
      <w:r w:rsidR="005D4C47" w:rsidRPr="00486677">
        <w:rPr>
          <w:lang w:eastAsia="zh-CN"/>
        </w:rPr>
        <w:t xml:space="preserve"> </w:t>
      </w:r>
      <w:r w:rsidR="008B46C8" w:rsidRPr="00486677">
        <w:rPr>
          <w:lang w:eastAsia="zh-CN"/>
        </w:rPr>
        <w:t xml:space="preserve">In some studies </w:t>
      </w:r>
      <w:r w:rsidR="00C720D7" w:rsidRPr="00486677">
        <w:rPr>
          <w:lang w:eastAsia="zh-CN"/>
        </w:rPr>
        <w:t>general anaesthesia was emplyed during PDT. However, there is no consensus on the best anaesthetic techniques to use when performing PDT for PWS [1].</w:t>
      </w:r>
      <w:r w:rsidR="00C47481" w:rsidRPr="00486677">
        <w:rPr>
          <w:lang w:eastAsia="zh-CN"/>
        </w:rPr>
        <w:t xml:space="preserve"> The </w:t>
      </w:r>
      <w:r w:rsidR="001B38C0" w:rsidRPr="00486677">
        <w:rPr>
          <w:lang w:eastAsia="zh-CN"/>
        </w:rPr>
        <w:t xml:space="preserve">safety and efficiency of general anaesthesia </w:t>
      </w:r>
      <w:r w:rsidR="00C47481" w:rsidRPr="00486677">
        <w:rPr>
          <w:lang w:eastAsia="zh-CN"/>
        </w:rPr>
        <w:t xml:space="preserve">should be further </w:t>
      </w:r>
      <w:r w:rsidR="001B38C0" w:rsidRPr="00486677">
        <w:rPr>
          <w:lang w:eastAsia="zh-CN"/>
        </w:rPr>
        <w:t xml:space="preserve">assessed. Here we have developed an in situ anaesthesia strategies, in which </w:t>
      </w:r>
      <w:r w:rsidR="008E2179" w:rsidRPr="00486677">
        <w:rPr>
          <w:lang w:eastAsia="zh-CN"/>
        </w:rPr>
        <w:t xml:space="preserve">a nanostructure was designed to encapsulate the photosensitizer and </w:t>
      </w:r>
      <w:r w:rsidR="002314EF" w:rsidRPr="00486677">
        <w:rPr>
          <w:lang w:eastAsia="zh-CN"/>
        </w:rPr>
        <w:t xml:space="preserve">lidocaine, a kind of local anesthetic, </w:t>
      </w:r>
      <w:r w:rsidR="008E251D" w:rsidRPr="00486677">
        <w:rPr>
          <w:lang w:eastAsia="zh-CN"/>
        </w:rPr>
        <w:t>for medicine delivery and in situ relea</w:t>
      </w:r>
      <w:r w:rsidR="00D81B2B" w:rsidRPr="00486677">
        <w:rPr>
          <w:lang w:eastAsia="zh-CN"/>
        </w:rPr>
        <w:t xml:space="preserve">sing. </w:t>
      </w:r>
      <w:r w:rsidR="00F074C4" w:rsidRPr="00486677">
        <w:rPr>
          <w:lang w:eastAsia="zh-CN"/>
        </w:rPr>
        <w:t xml:space="preserve">For </w:t>
      </w:r>
      <w:r w:rsidR="00C6009D" w:rsidRPr="00486677">
        <w:rPr>
          <w:lang w:eastAsia="zh-CN"/>
        </w:rPr>
        <w:t xml:space="preserve">assessment of the pain relief of the pain during photodynamic therapy, the </w:t>
      </w:r>
      <w:r w:rsidR="00E00724" w:rsidRPr="00486677">
        <w:rPr>
          <w:lang w:eastAsia="zh-CN"/>
        </w:rPr>
        <w:t xml:space="preserve">xenografted tumor </w:t>
      </w:r>
      <w:r w:rsidR="00EB1B62" w:rsidRPr="00486677">
        <w:rPr>
          <w:lang w:eastAsia="zh-CN"/>
        </w:rPr>
        <w:t xml:space="preserve">of melanoma treatment was used </w:t>
      </w:r>
      <w:r w:rsidR="00E00724" w:rsidRPr="00486677">
        <w:rPr>
          <w:lang w:eastAsia="zh-CN"/>
        </w:rPr>
        <w:t>to mimic port wine stain</w:t>
      </w:r>
      <w:r w:rsidR="00EB1B62" w:rsidRPr="00486677">
        <w:rPr>
          <w:lang w:eastAsia="zh-CN"/>
        </w:rPr>
        <w:t xml:space="preserve"> treatment </w:t>
      </w:r>
      <w:r w:rsidR="00BB5A5B" w:rsidRPr="00486677">
        <w:rPr>
          <w:lang w:eastAsia="zh-CN"/>
        </w:rPr>
        <w:t>due to</w:t>
      </w:r>
      <w:r w:rsidR="00EB1B62" w:rsidRPr="00486677">
        <w:rPr>
          <w:lang w:eastAsia="zh-CN"/>
        </w:rPr>
        <w:t xml:space="preserve"> th</w:t>
      </w:r>
      <w:r w:rsidR="00D307A4" w:rsidRPr="00486677">
        <w:rPr>
          <w:lang w:eastAsia="zh-CN"/>
        </w:rPr>
        <w:t xml:space="preserve">e abnormal and </w:t>
      </w:r>
      <w:r w:rsidR="00D307A4" w:rsidRPr="00486677">
        <w:rPr>
          <w:lang w:eastAsia="zh-CN"/>
        </w:rPr>
        <w:t>abundant blood vessel</w:t>
      </w:r>
      <w:r w:rsidR="00EB1B62" w:rsidRPr="00486677">
        <w:rPr>
          <w:lang w:eastAsia="zh-CN"/>
        </w:rPr>
        <w:t xml:space="preserve"> </w:t>
      </w:r>
      <w:r w:rsidR="00DC3D3E" w:rsidRPr="00486677">
        <w:rPr>
          <w:lang w:eastAsia="zh-CN"/>
        </w:rPr>
        <w:t>in tumor</w:t>
      </w:r>
      <w:r w:rsidR="00C004EC" w:rsidRPr="00486677">
        <w:rPr>
          <w:lang w:eastAsia="zh-CN"/>
        </w:rPr>
        <w:t xml:space="preserve">. </w:t>
      </w:r>
      <w:r w:rsidR="00934A3F" w:rsidRPr="00486677">
        <w:rPr>
          <w:lang w:eastAsia="zh-CN"/>
        </w:rPr>
        <w:t xml:space="preserve">For experiments, </w:t>
      </w:r>
      <w:r w:rsidR="00227B3B" w:rsidRPr="00486677">
        <w:rPr>
          <w:lang w:eastAsia="zh-CN"/>
        </w:rPr>
        <w:t>the nanostructures</w:t>
      </w:r>
      <w:r w:rsidR="00934A3F" w:rsidRPr="00486677">
        <w:rPr>
          <w:lang w:eastAsia="zh-CN"/>
        </w:rPr>
        <w:t xml:space="preserve"> were intravenously injected into melanoma tumor-bearing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mice, in vivo fluorescence images showed that the photosensitizer could enormously accumulate at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the tumor site. Electrophysiological experiment was used to prove the effectiveness of pain relief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 xml:space="preserve">by using </w:t>
      </w:r>
      <w:r w:rsidR="00B941D2" w:rsidRPr="00486677">
        <w:rPr>
          <w:lang w:eastAsia="zh-CN"/>
        </w:rPr>
        <w:t>nanostructure</w:t>
      </w:r>
      <w:r w:rsidR="00934A3F" w:rsidRPr="00486677">
        <w:rPr>
          <w:lang w:eastAsia="zh-CN"/>
        </w:rPr>
        <w:t xml:space="preserve"> during PDT</w:t>
      </w:r>
      <w:r w:rsidR="00B941D2" w:rsidRPr="00486677">
        <w:rPr>
          <w:lang w:eastAsia="zh-CN"/>
        </w:rPr>
        <w:t xml:space="preserve"> as shown in figure 1, </w:t>
      </w:r>
      <w:r w:rsidR="00934A3F" w:rsidRPr="00486677">
        <w:rPr>
          <w:lang w:eastAsia="zh-CN"/>
        </w:rPr>
        <w:t>and the amount of expression of pain-related proteins further confirmed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the results. The in vitro and in vivo anti-tumor results revealed excellent photodynamic efficacy.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 xml:space="preserve">Therefore, such anesthetic </w:t>
      </w:r>
      <w:r w:rsidR="00B941D2" w:rsidRPr="00486677">
        <w:rPr>
          <w:lang w:eastAsia="zh-CN"/>
        </w:rPr>
        <w:t>in situ</w:t>
      </w:r>
      <w:r w:rsidR="00934A3F" w:rsidRPr="00486677">
        <w:rPr>
          <w:lang w:eastAsia="zh-CN"/>
        </w:rPr>
        <w:t xml:space="preserve"> released nanostructure with photosensitizer might provide a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promising new strategy for pain relief during PDT as well as enhance PDT efficacy. Furthermore,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a method for measuring pain during PDT through electrophysiological experiments has been</w:t>
      </w:r>
      <w:r w:rsidR="00227B3B" w:rsidRPr="00486677">
        <w:rPr>
          <w:lang w:eastAsia="zh-CN"/>
        </w:rPr>
        <w:t xml:space="preserve"> </w:t>
      </w:r>
      <w:r w:rsidR="00934A3F" w:rsidRPr="00486677">
        <w:rPr>
          <w:lang w:eastAsia="zh-CN"/>
        </w:rPr>
        <w:t>proposed for the first time.</w:t>
      </w:r>
      <w:r w:rsidR="00E02DB3" w:rsidRPr="00486677">
        <w:rPr>
          <w:lang w:eastAsia="zh-CN"/>
        </w:rPr>
        <w:t xml:space="preserve"> On the other hand, </w:t>
      </w:r>
      <w:r w:rsidR="00116417" w:rsidRPr="00486677">
        <w:rPr>
          <w:lang w:eastAsia="zh-CN"/>
        </w:rPr>
        <w:t>an so different outcomes were observed for different people with same param</w:t>
      </w:r>
      <w:r w:rsidR="002706A8">
        <w:rPr>
          <w:lang w:eastAsia="zh-CN"/>
        </w:rPr>
        <w:t>et</w:t>
      </w:r>
      <w:r w:rsidR="00116417" w:rsidRPr="00486677">
        <w:rPr>
          <w:lang w:eastAsia="zh-CN"/>
        </w:rPr>
        <w:t xml:space="preserve">ers such as light intensity, concentration of photosensitizer in clinic, which </w:t>
      </w:r>
      <w:r w:rsidR="001E02FA" w:rsidRPr="00486677">
        <w:rPr>
          <w:lang w:eastAsia="zh-CN"/>
        </w:rPr>
        <w:t xml:space="preserve">should be </w:t>
      </w:r>
      <w:r w:rsidR="00796230" w:rsidRPr="00486677">
        <w:rPr>
          <w:lang w:eastAsia="zh-CN"/>
        </w:rPr>
        <w:t>r</w:t>
      </w:r>
      <w:r w:rsidR="002706A8">
        <w:rPr>
          <w:lang w:eastAsia="zh-CN"/>
        </w:rPr>
        <w:t>e</w:t>
      </w:r>
      <w:r w:rsidR="00796230" w:rsidRPr="00486677">
        <w:rPr>
          <w:lang w:eastAsia="zh-CN"/>
        </w:rPr>
        <w:t xml:space="preserve">lative to the personalized factors such as photosensitizer </w:t>
      </w:r>
      <w:r w:rsidR="008961E3" w:rsidRPr="00486677">
        <w:rPr>
          <w:lang w:eastAsia="zh-CN"/>
        </w:rPr>
        <w:t xml:space="preserve">accumulation, locally blood oxygen and so on. </w:t>
      </w:r>
      <w:r w:rsidR="00DA5D46" w:rsidRPr="00486677">
        <w:rPr>
          <w:lang w:eastAsia="zh-CN"/>
        </w:rPr>
        <w:t>To</w:t>
      </w:r>
      <w:r w:rsidR="008961E3" w:rsidRPr="00486677">
        <w:rPr>
          <w:lang w:eastAsia="zh-CN"/>
        </w:rPr>
        <w:t xml:space="preserve"> realiz</w:t>
      </w:r>
      <w:r w:rsidR="00DA5D46" w:rsidRPr="00486677">
        <w:rPr>
          <w:lang w:eastAsia="zh-CN"/>
        </w:rPr>
        <w:t xml:space="preserve">e </w:t>
      </w:r>
      <w:r w:rsidR="008961E3" w:rsidRPr="00486677">
        <w:rPr>
          <w:lang w:eastAsia="zh-CN"/>
        </w:rPr>
        <w:t xml:space="preserve">the personalized treatment of the </w:t>
      </w:r>
      <w:r w:rsidR="008961E3" w:rsidRPr="00486677">
        <w:rPr>
          <w:rFonts w:hint="eastAsia"/>
          <w:lang w:eastAsia="zh-CN"/>
        </w:rPr>
        <w:t>PD</w:t>
      </w:r>
      <w:r w:rsidR="008961E3" w:rsidRPr="00486677">
        <w:rPr>
          <w:lang w:eastAsia="zh-CN"/>
        </w:rPr>
        <w:t xml:space="preserve">T, </w:t>
      </w:r>
      <w:r w:rsidR="00C47487" w:rsidRPr="00486677">
        <w:rPr>
          <w:lang w:eastAsia="zh-CN"/>
        </w:rPr>
        <w:t>using animal mod</w:t>
      </w:r>
      <w:r w:rsidR="002706A8">
        <w:rPr>
          <w:lang w:eastAsia="zh-CN"/>
        </w:rPr>
        <w:t>e</w:t>
      </w:r>
      <w:r w:rsidR="00C47487" w:rsidRPr="00486677">
        <w:rPr>
          <w:lang w:eastAsia="zh-CN"/>
        </w:rPr>
        <w:t xml:space="preserve">l, </w:t>
      </w:r>
      <w:r w:rsidR="00D608CB" w:rsidRPr="00486677">
        <w:rPr>
          <w:lang w:eastAsia="zh-CN"/>
        </w:rPr>
        <w:t xml:space="preserve">a hyperspectral imaging system </w:t>
      </w:r>
      <w:r w:rsidR="009B7FCD" w:rsidRPr="00486677">
        <w:rPr>
          <w:lang w:eastAsia="zh-CN"/>
        </w:rPr>
        <w:t xml:space="preserve">was build </w:t>
      </w:r>
      <w:r w:rsidR="00D608CB" w:rsidRPr="00486677">
        <w:rPr>
          <w:lang w:eastAsia="zh-CN"/>
        </w:rPr>
        <w:t xml:space="preserve">based on a liquid crystal tunable filter. By combining wide-field spectrally resolved fluorescence imaging with a dual-band fluorescence spectral correction algorithm, we achieved quantitative detection of photosensitizer concentration. </w:t>
      </w:r>
      <w:r w:rsidR="00C47487" w:rsidRPr="00486677">
        <w:rPr>
          <w:lang w:eastAsia="zh-CN"/>
        </w:rPr>
        <w:t xml:space="preserve">Also </w:t>
      </w:r>
      <w:r w:rsidR="00C47487" w:rsidRPr="00486677">
        <w:rPr>
          <w:lang w:eastAsia="zh-CN"/>
        </w:rPr>
        <w:t>multispectral imaging</w:t>
      </w:r>
      <w:r w:rsidR="00C47487" w:rsidRPr="00486677">
        <w:rPr>
          <w:lang w:eastAsia="zh-CN"/>
        </w:rPr>
        <w:t xml:space="preserve">s were used to determin </w:t>
      </w:r>
      <w:r w:rsidR="00C47487" w:rsidRPr="00486677">
        <w:rPr>
          <w:lang w:eastAsia="zh-CN"/>
        </w:rPr>
        <w:t>tissue oxygen saturation by calculating the absorption difference of hemoglobin</w:t>
      </w:r>
      <w:r w:rsidR="00C47487" w:rsidRPr="00486677">
        <w:rPr>
          <w:lang w:eastAsia="zh-CN"/>
        </w:rPr>
        <w:t xml:space="preserve">. </w:t>
      </w:r>
      <w:r w:rsidR="007D64C4" w:rsidRPr="00486677">
        <w:rPr>
          <w:lang w:eastAsia="zh-CN"/>
        </w:rPr>
        <w:t xml:space="preserve">Base on these information, </w:t>
      </w:r>
      <w:r w:rsidR="00D608CB" w:rsidRPr="00486677">
        <w:rPr>
          <w:lang w:eastAsia="zh-CN"/>
        </w:rPr>
        <w:t xml:space="preserve">narrow-band optical imaging </w:t>
      </w:r>
      <w:r w:rsidR="007D64C4" w:rsidRPr="00486677">
        <w:rPr>
          <w:lang w:eastAsia="zh-CN"/>
        </w:rPr>
        <w:t xml:space="preserve">was emoloyed </w:t>
      </w:r>
      <w:r w:rsidR="00D608CB" w:rsidRPr="00486677">
        <w:rPr>
          <w:lang w:eastAsia="zh-CN"/>
        </w:rPr>
        <w:t xml:space="preserve">to calculate changes in target vessel diameter for quantitative assessment of photodynamic damage. </w:t>
      </w:r>
      <w:r w:rsidR="0064799B" w:rsidRPr="00486677">
        <w:rPr>
          <w:lang w:eastAsia="zh-CN"/>
        </w:rPr>
        <w:t>The experimental results demonstrate</w:t>
      </w:r>
      <w:r w:rsidR="001028DD">
        <w:rPr>
          <w:lang w:eastAsia="zh-CN"/>
        </w:rPr>
        <w:t>d</w:t>
      </w:r>
      <w:bookmarkStart w:id="0" w:name="_GoBack"/>
      <w:bookmarkEnd w:id="0"/>
      <w:r w:rsidR="0064799B" w:rsidRPr="00486677">
        <w:rPr>
          <w:lang w:eastAsia="zh-CN"/>
        </w:rPr>
        <w:t xml:space="preserve"> the effective detection of each dose parameter in PDT using the hyperspectral system, enabling the prediction of treatment outcomes</w:t>
      </w:r>
      <w:r w:rsidR="00835A63" w:rsidRPr="00486677">
        <w:rPr>
          <w:lang w:eastAsia="zh-CN"/>
        </w:rPr>
        <w:t xml:space="preserve">. </w:t>
      </w:r>
      <w:r w:rsidR="0037309E" w:rsidRPr="00486677">
        <w:rPr>
          <w:lang w:eastAsia="zh-CN"/>
        </w:rPr>
        <w:t>we expected that these results could be useful for devepment of the persenalized treatment.</w:t>
      </w:r>
    </w:p>
    <w:p w:rsidR="003D721A" w:rsidRPr="007C149E" w:rsidRDefault="003D721A" w:rsidP="003D721A">
      <w:pPr>
        <w:jc w:val="both"/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3742"/>
      </w:tblGrid>
      <w:tr w:rsidR="003C4C48" w:rsidRPr="00EB3968" w:rsidTr="009E45EE">
        <w:trPr>
          <w:jc w:val="center"/>
        </w:trPr>
        <w:tc>
          <w:tcPr>
            <w:tcW w:w="3450" w:type="dxa"/>
            <w:shd w:val="clear" w:color="auto" w:fill="auto"/>
            <w:vAlign w:val="bottom"/>
          </w:tcPr>
          <w:p w:rsidR="003C4C48" w:rsidRPr="00EB3968" w:rsidRDefault="001574C2" w:rsidP="0094412E">
            <w:pPr>
              <w:jc w:val="center"/>
              <w:rPr>
                <w:lang w:val="en-GB"/>
              </w:rPr>
            </w:pPr>
            <w:r w:rsidRPr="001574C2">
              <w:rPr>
                <w:lang w:val="en-GB"/>
              </w:rPr>
              <w:drawing>
                <wp:inline distT="0" distB="0" distL="0" distR="0" wp14:anchorId="00DA5A46" wp14:editId="6970B205">
                  <wp:extent cx="2967286" cy="1645036"/>
                  <wp:effectExtent l="0" t="0" r="0" b="0"/>
                  <wp:docPr id="3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17" cy="166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C48" w:rsidRPr="00EB3968" w:rsidRDefault="003C4C48" w:rsidP="0094412E">
            <w:pPr>
              <w:jc w:val="center"/>
              <w:rPr>
                <w:lang w:val="en-GB"/>
              </w:rPr>
            </w:pPr>
            <w:r w:rsidRPr="00EB3968">
              <w:rPr>
                <w:lang w:val="en-GB"/>
              </w:rPr>
              <w:t>(a)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C4C48" w:rsidRPr="00EB3968" w:rsidRDefault="001574C2" w:rsidP="003C4C48">
            <w:pPr>
              <w:jc w:val="center"/>
              <w:rPr>
                <w:noProof/>
                <w:lang w:val="en-GB" w:eastAsia="fr-FR"/>
              </w:rPr>
            </w:pPr>
            <w:r>
              <w:rPr>
                <w:noProof/>
                <w:lang w:val="en-GB" w:eastAsia="fr-FR"/>
              </w:rPr>
              <w:drawing>
                <wp:inline distT="0" distB="0" distL="0" distR="0" wp14:anchorId="72162236">
                  <wp:extent cx="2193096" cy="171234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096" cy="1712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C4C48" w:rsidRPr="00EB3968">
              <w:rPr>
                <w:noProof/>
                <w:lang w:val="en-GB" w:eastAsia="fr-FR"/>
              </w:rPr>
              <w:t>(b)</w:t>
            </w:r>
          </w:p>
        </w:tc>
      </w:tr>
    </w:tbl>
    <w:p w:rsidR="009E45EE" w:rsidRPr="00EB3968" w:rsidRDefault="009E45EE" w:rsidP="009E45EE">
      <w:pPr>
        <w:rPr>
          <w:b/>
          <w:i/>
          <w:u w:val="single"/>
          <w:lang w:val="en-GB"/>
        </w:rPr>
      </w:pPr>
    </w:p>
    <w:p w:rsidR="009E45EE" w:rsidRPr="00EB3968" w:rsidRDefault="002F37E5" w:rsidP="009E45EE">
      <w:pPr>
        <w:jc w:val="center"/>
        <w:rPr>
          <w:i/>
          <w:sz w:val="18"/>
          <w:szCs w:val="18"/>
        </w:rPr>
      </w:pPr>
      <w:r w:rsidRPr="00EB3968">
        <w:rPr>
          <w:b/>
          <w:i/>
          <w:sz w:val="18"/>
          <w:szCs w:val="18"/>
          <w:lang w:val="en-GB"/>
        </w:rPr>
        <w:t>Figure</w:t>
      </w:r>
      <w:r w:rsidR="009E45EE" w:rsidRPr="00EB3968">
        <w:rPr>
          <w:b/>
          <w:i/>
          <w:sz w:val="18"/>
          <w:szCs w:val="18"/>
          <w:lang w:val="en-GB"/>
        </w:rPr>
        <w:t>:</w:t>
      </w:r>
      <w:r w:rsidR="009E45EE" w:rsidRPr="00EB3968">
        <w:rPr>
          <w:i/>
          <w:sz w:val="18"/>
          <w:szCs w:val="18"/>
          <w:lang w:val="en-GB"/>
        </w:rPr>
        <w:t xml:space="preserve"> (a) </w:t>
      </w:r>
      <w:r w:rsidR="001574C2" w:rsidRPr="001574C2">
        <w:rPr>
          <w:i/>
          <w:sz w:val="18"/>
          <w:szCs w:val="18"/>
          <w:lang w:val="en-GB"/>
        </w:rPr>
        <w:t>The electrophysiological recordings of the sciatic nerve of mice after being treated by the micelles under 660 nm laser (960 mW cm-2) illumination in 5 mi</w:t>
      </w:r>
      <w:r w:rsidR="001574C2">
        <w:rPr>
          <w:i/>
          <w:sz w:val="18"/>
          <w:szCs w:val="18"/>
          <w:lang w:val="en-GB"/>
        </w:rPr>
        <w:t>n</w:t>
      </w:r>
      <w:r w:rsidR="009E45EE" w:rsidRPr="00EB3968">
        <w:rPr>
          <w:i/>
          <w:sz w:val="18"/>
          <w:szCs w:val="18"/>
          <w:lang w:val="en-GB"/>
        </w:rPr>
        <w:t xml:space="preserve">  </w:t>
      </w:r>
      <w:r w:rsidR="009E45EE" w:rsidRPr="00EB3968">
        <w:rPr>
          <w:i/>
          <w:sz w:val="18"/>
          <w:szCs w:val="18"/>
        </w:rPr>
        <w:t>(b)</w:t>
      </w:r>
      <w:r w:rsidR="001574C2" w:rsidRPr="001574C2">
        <w:t xml:space="preserve"> </w:t>
      </w:r>
      <w:r w:rsidR="001574C2" w:rsidRPr="001574C2">
        <w:rPr>
          <w:i/>
          <w:sz w:val="18"/>
          <w:szCs w:val="18"/>
        </w:rPr>
        <w:t>The relative integral area of the neural signal</w:t>
      </w:r>
    </w:p>
    <w:p w:rsidR="00D61E4B" w:rsidRPr="00EB3968" w:rsidRDefault="002F37E5" w:rsidP="0016620C">
      <w:pPr>
        <w:jc w:val="center"/>
        <w:rPr>
          <w:color w:val="0000FF"/>
        </w:rPr>
      </w:pPr>
      <w:r w:rsidRPr="00EB3968">
        <w:rPr>
          <w:color w:val="FF0000"/>
          <w:sz w:val="18"/>
          <w:szCs w:val="18"/>
        </w:rPr>
        <w:t xml:space="preserve"> </w:t>
      </w:r>
    </w:p>
    <w:p w:rsidR="008E3140" w:rsidRPr="00EB3968" w:rsidRDefault="008E3140" w:rsidP="00592DAA">
      <w:pPr>
        <w:pStyle w:val="a0"/>
        <w:spacing w:before="120"/>
      </w:pPr>
    </w:p>
    <w:p w:rsidR="008E3140" w:rsidRPr="00EB3968" w:rsidRDefault="008E3140" w:rsidP="008E3140">
      <w:pPr>
        <w:pStyle w:val="1"/>
        <w:rPr>
          <w:szCs w:val="20"/>
        </w:rPr>
      </w:pPr>
      <w:r w:rsidRPr="00EB3968">
        <w:rPr>
          <w:szCs w:val="20"/>
        </w:rPr>
        <w:t>References</w:t>
      </w:r>
    </w:p>
    <w:p w:rsidR="00175CA0" w:rsidRPr="009F741E" w:rsidRDefault="00175CA0" w:rsidP="00ED709A">
      <w:pPr>
        <w:pStyle w:val="Reference"/>
        <w:numPr>
          <w:ilvl w:val="0"/>
          <w:numId w:val="18"/>
        </w:numPr>
        <w:spacing w:after="0"/>
        <w:jc w:val="both"/>
        <w:rPr>
          <w:color w:val="000000"/>
        </w:rPr>
      </w:pPr>
      <w:r>
        <w:rPr>
          <w:rStyle w:val="given-name"/>
        </w:rPr>
        <w:t>Linlin</w:t>
      </w:r>
      <w:r>
        <w:rPr>
          <w:rStyle w:val="react-xocs-alternative-link"/>
        </w:rPr>
        <w:t> </w:t>
      </w:r>
      <w:r>
        <w:rPr>
          <w:rStyle w:val="text"/>
        </w:rPr>
        <w:t>Tang</w:t>
      </w:r>
      <w:r w:rsidRPr="009F741E">
        <w:rPr>
          <w:rFonts w:ascii="Arial" w:hAnsi="Arial" w:cs="Arial"/>
          <w:color w:val="2E2E2E"/>
        </w:rPr>
        <w:t>, </w:t>
      </w:r>
      <w:r>
        <w:rPr>
          <w:rStyle w:val="given-name"/>
        </w:rPr>
        <w:t>Wei</w:t>
      </w:r>
      <w:r>
        <w:rPr>
          <w:rStyle w:val="react-xocs-alternative-link"/>
        </w:rPr>
        <w:t> </w:t>
      </w:r>
      <w:r>
        <w:rPr>
          <w:rStyle w:val="text"/>
        </w:rPr>
        <w:t>Liu</w:t>
      </w:r>
      <w:r w:rsidRPr="009F741E">
        <w:rPr>
          <w:rFonts w:ascii="Arial" w:hAnsi="Arial" w:cs="Arial"/>
          <w:color w:val="2E2E2E"/>
        </w:rPr>
        <w:t>, </w:t>
      </w:r>
      <w:r>
        <w:rPr>
          <w:rStyle w:val="given-name"/>
        </w:rPr>
        <w:t>Qian</w:t>
      </w:r>
      <w:r>
        <w:rPr>
          <w:rStyle w:val="react-xocs-alternative-link"/>
        </w:rPr>
        <w:t> </w:t>
      </w:r>
      <w:r>
        <w:rPr>
          <w:rStyle w:val="text"/>
        </w:rPr>
        <w:t>Yu</w:t>
      </w:r>
      <w:r w:rsidRPr="009F741E">
        <w:rPr>
          <w:rFonts w:ascii="Arial" w:hAnsi="Arial" w:cs="Arial"/>
          <w:color w:val="2E2E2E"/>
        </w:rPr>
        <w:t>, </w:t>
      </w:r>
      <w:r>
        <w:rPr>
          <w:rStyle w:val="given-name"/>
        </w:rPr>
        <w:t>Hongjie</w:t>
      </w:r>
      <w:r>
        <w:rPr>
          <w:rStyle w:val="react-xocs-alternative-link"/>
        </w:rPr>
        <w:t> </w:t>
      </w:r>
      <w:r>
        <w:rPr>
          <w:rStyle w:val="text"/>
        </w:rPr>
        <w:t>Guo</w:t>
      </w:r>
      <w:r w:rsidRPr="009F741E">
        <w:rPr>
          <w:rFonts w:ascii="Arial" w:hAnsi="Arial" w:cs="Arial"/>
          <w:color w:val="2E2E2E"/>
        </w:rPr>
        <w:t>, </w:t>
      </w:r>
      <w:r>
        <w:rPr>
          <w:rStyle w:val="given-name"/>
        </w:rPr>
        <w:t>Xue</w:t>
      </w:r>
      <w:r>
        <w:rPr>
          <w:rStyle w:val="react-xocs-alternative-link"/>
        </w:rPr>
        <w:t> </w:t>
      </w:r>
      <w:r>
        <w:rPr>
          <w:rStyle w:val="text"/>
        </w:rPr>
        <w:t>Yang</w:t>
      </w:r>
      <w:r>
        <w:rPr>
          <w:rStyle w:val="text"/>
        </w:rPr>
        <w:t xml:space="preserve"> and</w:t>
      </w:r>
      <w:r w:rsidRPr="009F741E">
        <w:rPr>
          <w:rFonts w:ascii="Arial" w:hAnsi="Arial" w:cs="Arial"/>
          <w:color w:val="2E2E2E"/>
        </w:rPr>
        <w:t> </w:t>
      </w:r>
      <w:r>
        <w:rPr>
          <w:rStyle w:val="given-name"/>
        </w:rPr>
        <w:t>Ling</w:t>
      </w:r>
      <w:r>
        <w:rPr>
          <w:rStyle w:val="react-xocs-alternative-link"/>
        </w:rPr>
        <w:t> </w:t>
      </w:r>
      <w:r>
        <w:rPr>
          <w:rStyle w:val="text"/>
        </w:rPr>
        <w:t>Xiong</w:t>
      </w:r>
      <w:r>
        <w:rPr>
          <w:rStyle w:val="text"/>
        </w:rPr>
        <w:t xml:space="preserve">, </w:t>
      </w:r>
      <w:r w:rsidRPr="00175CA0">
        <w:rPr>
          <w:rStyle w:val="text"/>
        </w:rPr>
        <w:t>General anaesthesia for photodynamic therapy of port-wine stain in children: A retrospective study</w:t>
      </w:r>
      <w:r>
        <w:rPr>
          <w:rStyle w:val="text"/>
        </w:rPr>
        <w:t xml:space="preserve">, </w:t>
      </w:r>
      <w:r w:rsidR="009F741E" w:rsidRPr="009F741E">
        <w:rPr>
          <w:rStyle w:val="text"/>
        </w:rPr>
        <w:t>Photodiagnosis and Photodynamic Therapy</w:t>
      </w:r>
      <w:r w:rsidR="009F741E">
        <w:rPr>
          <w:rStyle w:val="text"/>
        </w:rPr>
        <w:t xml:space="preserve">, </w:t>
      </w:r>
      <w:r w:rsidR="009F741E" w:rsidRPr="009F741E">
        <w:rPr>
          <w:rStyle w:val="text"/>
        </w:rPr>
        <w:t>41,</w:t>
      </w:r>
      <w:r w:rsidR="009F741E">
        <w:rPr>
          <w:rStyle w:val="text"/>
        </w:rPr>
        <w:t xml:space="preserve"> </w:t>
      </w:r>
      <w:r w:rsidR="009F741E" w:rsidRPr="009F741E">
        <w:rPr>
          <w:rStyle w:val="text"/>
        </w:rPr>
        <w:t>103273</w:t>
      </w:r>
      <w:r w:rsidR="009F741E">
        <w:rPr>
          <w:rStyle w:val="text"/>
        </w:rPr>
        <w:t>,</w:t>
      </w:r>
      <w:r w:rsidR="009F741E" w:rsidRPr="009F741E">
        <w:rPr>
          <w:rStyle w:val="text"/>
        </w:rPr>
        <w:t xml:space="preserve"> 2023,</w:t>
      </w:r>
    </w:p>
    <w:sectPr w:rsidR="00175CA0" w:rsidRPr="009F741E" w:rsidSect="007C149E">
      <w:footerReference w:type="even" r:id="rId10"/>
      <w:pgSz w:w="11906" w:h="16838" w:code="9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93" w:rsidRDefault="00072F93">
      <w:r>
        <w:separator/>
      </w:r>
    </w:p>
  </w:endnote>
  <w:endnote w:type="continuationSeparator" w:id="0">
    <w:p w:rsidR="00072F93" w:rsidRDefault="0007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47C" w:rsidRDefault="004C746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34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47C" w:rsidRDefault="0032347C">
    <w:pPr>
      <w:pStyle w:val="a6"/>
    </w:pPr>
  </w:p>
  <w:p w:rsidR="0032347C" w:rsidRDefault="003234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93" w:rsidRDefault="00072F93">
      <w:r>
        <w:separator/>
      </w:r>
    </w:p>
  </w:footnote>
  <w:footnote w:type="continuationSeparator" w:id="0">
    <w:p w:rsidR="00072F93" w:rsidRDefault="0007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52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BD9"/>
    <w:multiLevelType w:val="hybridMultilevel"/>
    <w:tmpl w:val="EA02F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69B"/>
    <w:multiLevelType w:val="hybridMultilevel"/>
    <w:tmpl w:val="B6964BA2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014"/>
    <w:multiLevelType w:val="multilevel"/>
    <w:tmpl w:val="95882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B4738"/>
    <w:multiLevelType w:val="hybridMultilevel"/>
    <w:tmpl w:val="C19C2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6560"/>
    <w:multiLevelType w:val="hybridMultilevel"/>
    <w:tmpl w:val="C876ED66"/>
    <w:lvl w:ilvl="0" w:tplc="449805B6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A59F7"/>
    <w:multiLevelType w:val="hybridMultilevel"/>
    <w:tmpl w:val="353C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1920"/>
    <w:multiLevelType w:val="hybridMultilevel"/>
    <w:tmpl w:val="0E08B2BC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7524A"/>
    <w:multiLevelType w:val="hybridMultilevel"/>
    <w:tmpl w:val="2A36CA6A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F5C02"/>
    <w:multiLevelType w:val="hybridMultilevel"/>
    <w:tmpl w:val="F940C1C8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C8"/>
    <w:rsid w:val="000123C6"/>
    <w:rsid w:val="000434C9"/>
    <w:rsid w:val="00072F93"/>
    <w:rsid w:val="000933C8"/>
    <w:rsid w:val="000971C8"/>
    <w:rsid w:val="000C5F60"/>
    <w:rsid w:val="001028DD"/>
    <w:rsid w:val="00116417"/>
    <w:rsid w:val="001574C2"/>
    <w:rsid w:val="00163A91"/>
    <w:rsid w:val="0016620C"/>
    <w:rsid w:val="00175CA0"/>
    <w:rsid w:val="00195ED2"/>
    <w:rsid w:val="001B38C0"/>
    <w:rsid w:val="001E02FA"/>
    <w:rsid w:val="00207786"/>
    <w:rsid w:val="00227B3B"/>
    <w:rsid w:val="002314EF"/>
    <w:rsid w:val="002706A8"/>
    <w:rsid w:val="00292603"/>
    <w:rsid w:val="002937A6"/>
    <w:rsid w:val="002D45BC"/>
    <w:rsid w:val="002F37E5"/>
    <w:rsid w:val="0032347C"/>
    <w:rsid w:val="00333B15"/>
    <w:rsid w:val="00366CEC"/>
    <w:rsid w:val="0037309E"/>
    <w:rsid w:val="003C4A0B"/>
    <w:rsid w:val="003C4C48"/>
    <w:rsid w:val="003D721A"/>
    <w:rsid w:val="00405410"/>
    <w:rsid w:val="0045279B"/>
    <w:rsid w:val="00486677"/>
    <w:rsid w:val="004927E9"/>
    <w:rsid w:val="004C7460"/>
    <w:rsid w:val="004E739A"/>
    <w:rsid w:val="005030F3"/>
    <w:rsid w:val="00562483"/>
    <w:rsid w:val="005742AD"/>
    <w:rsid w:val="00587042"/>
    <w:rsid w:val="00592DAA"/>
    <w:rsid w:val="005A1B30"/>
    <w:rsid w:val="005D4C47"/>
    <w:rsid w:val="006173E6"/>
    <w:rsid w:val="00621FA5"/>
    <w:rsid w:val="00632F15"/>
    <w:rsid w:val="00640066"/>
    <w:rsid w:val="0064799B"/>
    <w:rsid w:val="00657C9F"/>
    <w:rsid w:val="00670903"/>
    <w:rsid w:val="006817DA"/>
    <w:rsid w:val="006B1B1C"/>
    <w:rsid w:val="006F374D"/>
    <w:rsid w:val="00737240"/>
    <w:rsid w:val="0074349F"/>
    <w:rsid w:val="00762DB0"/>
    <w:rsid w:val="00781750"/>
    <w:rsid w:val="00790DD2"/>
    <w:rsid w:val="00795575"/>
    <w:rsid w:val="00796230"/>
    <w:rsid w:val="007C149E"/>
    <w:rsid w:val="007D0820"/>
    <w:rsid w:val="007D64C4"/>
    <w:rsid w:val="00804236"/>
    <w:rsid w:val="00835A63"/>
    <w:rsid w:val="008445F6"/>
    <w:rsid w:val="00872769"/>
    <w:rsid w:val="00877C18"/>
    <w:rsid w:val="008961E3"/>
    <w:rsid w:val="008B46C8"/>
    <w:rsid w:val="008D5BEE"/>
    <w:rsid w:val="008E2179"/>
    <w:rsid w:val="008E251D"/>
    <w:rsid w:val="008E3140"/>
    <w:rsid w:val="00911486"/>
    <w:rsid w:val="00932CCA"/>
    <w:rsid w:val="00934A3F"/>
    <w:rsid w:val="009519C9"/>
    <w:rsid w:val="009B13D2"/>
    <w:rsid w:val="009B7FCD"/>
    <w:rsid w:val="009E423D"/>
    <w:rsid w:val="009E45EE"/>
    <w:rsid w:val="009E65A9"/>
    <w:rsid w:val="009F741E"/>
    <w:rsid w:val="00A17351"/>
    <w:rsid w:val="00A24F9E"/>
    <w:rsid w:val="00A40F5E"/>
    <w:rsid w:val="00A4724E"/>
    <w:rsid w:val="00A5376D"/>
    <w:rsid w:val="00A720F8"/>
    <w:rsid w:val="00A97942"/>
    <w:rsid w:val="00AB0DBA"/>
    <w:rsid w:val="00AD67E2"/>
    <w:rsid w:val="00B05C46"/>
    <w:rsid w:val="00B61AD8"/>
    <w:rsid w:val="00B73909"/>
    <w:rsid w:val="00B80B81"/>
    <w:rsid w:val="00B941D2"/>
    <w:rsid w:val="00B96FEF"/>
    <w:rsid w:val="00BB5A5B"/>
    <w:rsid w:val="00BC0618"/>
    <w:rsid w:val="00BC175C"/>
    <w:rsid w:val="00BD7B15"/>
    <w:rsid w:val="00BE2727"/>
    <w:rsid w:val="00BE4B97"/>
    <w:rsid w:val="00C00297"/>
    <w:rsid w:val="00C004EC"/>
    <w:rsid w:val="00C47481"/>
    <w:rsid w:val="00C47487"/>
    <w:rsid w:val="00C6009D"/>
    <w:rsid w:val="00C720D7"/>
    <w:rsid w:val="00C979B0"/>
    <w:rsid w:val="00CB3456"/>
    <w:rsid w:val="00CC1C60"/>
    <w:rsid w:val="00CE089F"/>
    <w:rsid w:val="00CE7747"/>
    <w:rsid w:val="00CF0E0A"/>
    <w:rsid w:val="00CF3929"/>
    <w:rsid w:val="00D23755"/>
    <w:rsid w:val="00D307A4"/>
    <w:rsid w:val="00D608CB"/>
    <w:rsid w:val="00D61E4B"/>
    <w:rsid w:val="00D63023"/>
    <w:rsid w:val="00D81B2B"/>
    <w:rsid w:val="00D86F08"/>
    <w:rsid w:val="00DA5D46"/>
    <w:rsid w:val="00DB6D83"/>
    <w:rsid w:val="00DC3D3E"/>
    <w:rsid w:val="00DD7D96"/>
    <w:rsid w:val="00E00724"/>
    <w:rsid w:val="00E02DB3"/>
    <w:rsid w:val="00E07B2F"/>
    <w:rsid w:val="00E7385D"/>
    <w:rsid w:val="00E80810"/>
    <w:rsid w:val="00E87E62"/>
    <w:rsid w:val="00EB1B62"/>
    <w:rsid w:val="00EB3968"/>
    <w:rsid w:val="00ED709A"/>
    <w:rsid w:val="00EE387D"/>
    <w:rsid w:val="00EE4756"/>
    <w:rsid w:val="00EE4F15"/>
    <w:rsid w:val="00EF0D00"/>
    <w:rsid w:val="00EF3FAD"/>
    <w:rsid w:val="00EF7926"/>
    <w:rsid w:val="00F074C4"/>
    <w:rsid w:val="00F73B9C"/>
    <w:rsid w:val="00F92AD3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22ABB"/>
  <w15:docId w15:val="{D53AC241-30D6-40E2-9BDB-A4A351E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4236"/>
    <w:rPr>
      <w:lang w:val="en-US" w:eastAsia="en-US"/>
    </w:rPr>
  </w:style>
  <w:style w:type="paragraph" w:styleId="1">
    <w:name w:val="heading 1"/>
    <w:basedOn w:val="a"/>
    <w:next w:val="a0"/>
    <w:qFormat/>
    <w:rsid w:val="00804236"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0"/>
    <w:qFormat/>
    <w:rsid w:val="00804236"/>
    <w:pPr>
      <w:keepNext/>
      <w:spacing w:before="120" w:after="120"/>
      <w:outlineLvl w:val="1"/>
    </w:pPr>
    <w:rPr>
      <w:b/>
      <w:bCs/>
      <w:szCs w:val="28"/>
    </w:rPr>
  </w:style>
  <w:style w:type="paragraph" w:styleId="3">
    <w:name w:val="heading 3"/>
    <w:basedOn w:val="a"/>
    <w:next w:val="a0"/>
    <w:qFormat/>
    <w:rsid w:val="00804236"/>
    <w:pPr>
      <w:keepNext/>
      <w:spacing w:before="240" w:after="240"/>
      <w:outlineLvl w:val="2"/>
    </w:pPr>
    <w:rPr>
      <w:bCs/>
      <w:i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804236"/>
    <w:pPr>
      <w:spacing w:after="120"/>
      <w:jc w:val="both"/>
    </w:pPr>
  </w:style>
  <w:style w:type="paragraph" w:customStyle="1" w:styleId="Author">
    <w:name w:val="Author"/>
    <w:basedOn w:val="a"/>
    <w:rsid w:val="00804236"/>
    <w:rPr>
      <w:rFonts w:ascii="Arial" w:hAnsi="Arial" w:cs="Arial"/>
    </w:rPr>
  </w:style>
  <w:style w:type="paragraph" w:styleId="a4">
    <w:name w:val="Title"/>
    <w:basedOn w:val="a"/>
    <w:qFormat/>
    <w:rsid w:val="00804236"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a5">
    <w:name w:val="header"/>
    <w:basedOn w:val="a"/>
    <w:rsid w:val="00804236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804236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804236"/>
    <w:pPr>
      <w:tabs>
        <w:tab w:val="right" w:pos="7200"/>
      </w:tabs>
      <w:spacing w:before="120" w:after="360"/>
    </w:pPr>
  </w:style>
  <w:style w:type="paragraph" w:styleId="a7">
    <w:name w:val="caption"/>
    <w:basedOn w:val="a"/>
    <w:next w:val="a"/>
    <w:qFormat/>
    <w:rsid w:val="00804236"/>
    <w:pPr>
      <w:spacing w:before="120" w:after="120"/>
      <w:jc w:val="center"/>
    </w:pPr>
  </w:style>
  <w:style w:type="paragraph" w:customStyle="1" w:styleId="TableTitle">
    <w:name w:val="Table Title"/>
    <w:basedOn w:val="a"/>
    <w:rsid w:val="00804236"/>
    <w:pPr>
      <w:spacing w:after="120"/>
      <w:jc w:val="center"/>
    </w:pPr>
  </w:style>
  <w:style w:type="paragraph" w:customStyle="1" w:styleId="Reference">
    <w:name w:val="Reference"/>
    <w:basedOn w:val="a"/>
    <w:rsid w:val="00804236"/>
    <w:pPr>
      <w:numPr>
        <w:numId w:val="7"/>
      </w:numPr>
      <w:spacing w:after="120"/>
    </w:pPr>
  </w:style>
  <w:style w:type="character" w:styleId="a8">
    <w:name w:val="line number"/>
    <w:basedOn w:val="a1"/>
    <w:rsid w:val="00804236"/>
  </w:style>
  <w:style w:type="character" w:styleId="a9">
    <w:name w:val="page number"/>
    <w:basedOn w:val="a1"/>
    <w:rsid w:val="00804236"/>
  </w:style>
  <w:style w:type="character" w:styleId="aa">
    <w:name w:val="annotation reference"/>
    <w:uiPriority w:val="99"/>
    <w:semiHidden/>
    <w:rsid w:val="008042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04236"/>
  </w:style>
  <w:style w:type="paragraph" w:styleId="ad">
    <w:name w:val="annotation subject"/>
    <w:basedOn w:val="ab"/>
    <w:next w:val="ab"/>
    <w:semiHidden/>
    <w:rsid w:val="00804236"/>
    <w:rPr>
      <w:b/>
      <w:bCs/>
    </w:rPr>
  </w:style>
  <w:style w:type="paragraph" w:styleId="ae">
    <w:name w:val="Balloon Text"/>
    <w:basedOn w:val="a"/>
    <w:semiHidden/>
    <w:rsid w:val="00804236"/>
    <w:rPr>
      <w:rFonts w:ascii="Tahoma" w:hAnsi="Tahoma" w:cs="Tahoma"/>
      <w:sz w:val="16"/>
      <w:szCs w:val="16"/>
    </w:rPr>
  </w:style>
  <w:style w:type="character" w:styleId="af">
    <w:name w:val="Hyperlink"/>
    <w:rsid w:val="00804236"/>
    <w:rPr>
      <w:color w:val="0000FF"/>
      <w:u w:val="single"/>
    </w:rPr>
  </w:style>
  <w:style w:type="character" w:styleId="af0">
    <w:name w:val="FollowedHyperlink"/>
    <w:rsid w:val="00163A91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af2">
    <w:name w:val="Placeholder Text"/>
    <w:basedOn w:val="a1"/>
    <w:uiPriority w:val="99"/>
    <w:semiHidden/>
    <w:rsid w:val="00BE4B97"/>
    <w:rPr>
      <w:color w:val="808080"/>
    </w:rPr>
  </w:style>
  <w:style w:type="character" w:customStyle="1" w:styleId="ac">
    <w:name w:val="批注文字 字符"/>
    <w:basedOn w:val="a1"/>
    <w:link w:val="ab"/>
    <w:uiPriority w:val="99"/>
    <w:semiHidden/>
    <w:rsid w:val="00592DAA"/>
    <w:rPr>
      <w:lang w:val="en-US" w:eastAsia="en-US"/>
    </w:rPr>
  </w:style>
  <w:style w:type="paragraph" w:styleId="af3">
    <w:name w:val="Normal (Web)"/>
    <w:basedOn w:val="a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af4">
    <w:name w:val="Strong"/>
    <w:basedOn w:val="a1"/>
    <w:uiPriority w:val="22"/>
    <w:qFormat/>
    <w:rsid w:val="00592DAA"/>
    <w:rPr>
      <w:b/>
      <w:bCs/>
    </w:rPr>
  </w:style>
  <w:style w:type="character" w:customStyle="1" w:styleId="button-link-text">
    <w:name w:val="button-link-text"/>
    <w:basedOn w:val="a1"/>
    <w:rsid w:val="00175CA0"/>
  </w:style>
  <w:style w:type="character" w:customStyle="1" w:styleId="react-xocs-alternative-link">
    <w:name w:val="react-xocs-alternative-link"/>
    <w:basedOn w:val="a1"/>
    <w:rsid w:val="00175CA0"/>
  </w:style>
  <w:style w:type="character" w:customStyle="1" w:styleId="given-name">
    <w:name w:val="given-name"/>
    <w:basedOn w:val="a1"/>
    <w:rsid w:val="00175CA0"/>
  </w:style>
  <w:style w:type="character" w:customStyle="1" w:styleId="text">
    <w:name w:val="text"/>
    <w:basedOn w:val="a1"/>
    <w:rsid w:val="00175CA0"/>
  </w:style>
  <w:style w:type="character" w:customStyle="1" w:styleId="author-ref">
    <w:name w:val="author-ref"/>
    <w:basedOn w:val="a1"/>
    <w:rsid w:val="0017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03DC-5818-4D75-BBAC-C27C2935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8" baseType="lpstr">
      <vt:lpstr>Preparation of Electronic Manuscripts for Publication</vt:lpstr>
      <vt:lpstr>Preparation of Electronic Manuscripts for Publication</vt:lpstr>
      <vt:lpstr>Preparation of Electronic Manuscripts for Publication</vt:lpstr>
      <vt:lpstr>Type Title of Document Here [Title style]</vt:lpstr>
      <vt:lpstr>Abstract [Heading 1 style]</vt:lpstr>
      <vt:lpstr>Nomenclature Listing (If APplicable) [Heading 1 style]</vt:lpstr>
      <vt:lpstr>Introduction [Heading 1 style]</vt:lpstr>
      <vt:lpstr>Supplementary Heading 1 [Heading 1 style]</vt:lpstr>
      <vt:lpstr>    Supplementary Heading 2 [Heading 2 style]</vt:lpstr>
      <vt:lpstr>    Supplementary Heading 2</vt:lpstr>
      <vt:lpstr>Supplementary Heading 1</vt:lpstr>
      <vt:lpstr>Optional DOcument Components</vt:lpstr>
      <vt:lpstr>    Abbreviations and acronyms</vt:lpstr>
      <vt:lpstr>    Symbols</vt:lpstr>
      <vt:lpstr>    Equations [Equation style]</vt:lpstr>
      <vt:lpstr>    Figures</vt:lpstr>
      <vt:lpstr>    Tables</vt:lpstr>
      <vt:lpstr>References [Heading 1 style]</vt:lpstr>
    </vt:vector>
  </TitlesOfParts>
  <Company>HP</Company>
  <LinksUpToDate>false</LinksUpToDate>
  <CharactersWithSpaces>4100</CharactersWithSpaces>
  <SharedDoc>false</SharedDoc>
  <HLinks>
    <vt:vector size="12" baseType="variant"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http://dx.doi.org/10.1007/BF02479583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Progepi</dc:creator>
  <cp:lastModifiedBy>Yaocuiping</cp:lastModifiedBy>
  <cp:revision>59</cp:revision>
  <cp:lastPrinted>2019-07-15T15:14:00Z</cp:lastPrinted>
  <dcterms:created xsi:type="dcterms:W3CDTF">2020-08-27T11:35:00Z</dcterms:created>
  <dcterms:modified xsi:type="dcterms:W3CDTF">2023-08-29T21:55:00Z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 Review">
    <vt:lpwstr/>
  </property>
  <property fmtid="{D5CDD505-2E9C-101B-9397-08002B2CF9AE}" pid="3" name="2nd Review Complete">
    <vt:lpwstr/>
  </property>
</Properties>
</file>