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2347C" w:rsidRDefault="00B96A2A" w:rsidP="005742AD">
      <w:pPr>
        <w:pStyle w:val="a4"/>
        <w:spacing w:after="0"/>
        <w:jc w:val="center"/>
        <w:rPr>
          <w:rFonts w:ascii="Times New Roman" w:hAnsi="Times New Roman" w:cs="Times New Roman"/>
        </w:rPr>
      </w:pPr>
      <w:r w:rsidRPr="00B96A2A">
        <w:rPr>
          <w:rFonts w:ascii="Times New Roman" w:hAnsi="Times New Roman" w:cs="Times New Roman"/>
        </w:rPr>
        <w:t>Long-Term Fluorescence Imaging Analysis and Targeted Detection of Eye Disease</w:t>
      </w:r>
    </w:p>
    <w:p w:rsidR="00B96A2A" w:rsidRDefault="00B96A2A" w:rsidP="00592DAA">
      <w:pPr>
        <w:pStyle w:val="Author"/>
        <w:jc w:val="center"/>
        <w:rPr>
          <w:rFonts w:ascii="Times New Roman" w:hAnsi="Times New Roman" w:cs="Times New Roman"/>
          <w:bCs/>
          <w:caps/>
          <w:u w:val="single"/>
          <w:lang w:val="en-GB"/>
        </w:rPr>
      </w:pPr>
    </w:p>
    <w:p w:rsidR="0032347C" w:rsidRPr="007C149E" w:rsidRDefault="00220214" w:rsidP="00592DAA">
      <w:pPr>
        <w:pStyle w:val="Author"/>
        <w:jc w:val="center"/>
        <w:rPr>
          <w:rFonts w:ascii="Times New Roman" w:hAnsi="Times New Roman" w:cs="Times New Roman"/>
          <w:vertAlign w:val="superscript"/>
          <w:lang w:val="en-GB"/>
        </w:rPr>
      </w:pPr>
      <w:r>
        <w:rPr>
          <w:rFonts w:ascii="Times New Roman" w:hAnsi="Times New Roman" w:cs="Times New Roman"/>
          <w:bCs/>
          <w:u w:val="single"/>
          <w:lang w:val="en-GB"/>
        </w:rPr>
        <w:t>Yao He</w:t>
      </w:r>
    </w:p>
    <w:p w:rsidR="005742AD" w:rsidRPr="00A40F5E" w:rsidRDefault="005742AD" w:rsidP="00592DAA">
      <w:pPr>
        <w:pStyle w:val="Author"/>
        <w:jc w:val="center"/>
        <w:rPr>
          <w:rFonts w:ascii="Times New Roman" w:hAnsi="Times New Roman" w:cs="Times New Roman"/>
          <w:color w:val="990000"/>
          <w:lang w:val="en-GB"/>
        </w:rPr>
      </w:pPr>
    </w:p>
    <w:p w:rsidR="005742AD" w:rsidRPr="00B96A2A" w:rsidRDefault="00B96A2A" w:rsidP="00B96A2A">
      <w:pPr>
        <w:pStyle w:val="Author"/>
        <w:jc w:val="center"/>
        <w:rPr>
          <w:rFonts w:ascii="Times New Roman" w:hAnsi="Times New Roman" w:cs="Times New Roman"/>
          <w:i/>
          <w:sz w:val="18"/>
          <w:szCs w:val="18"/>
        </w:rPr>
      </w:pPr>
      <w:r w:rsidRPr="00B96A2A">
        <w:rPr>
          <w:rFonts w:ascii="Times New Roman" w:hAnsi="Times New Roman" w:cs="Times New Roman"/>
          <w:i/>
          <w:sz w:val="18"/>
          <w:szCs w:val="18"/>
        </w:rPr>
        <w:t>Suzhou Key Laboratory of Nanotechnology and Biomedicine, Institute of Functional Nano &amp; Soft Materials (FUNSOM), Soochow University, China</w:t>
      </w:r>
    </w:p>
    <w:p w:rsidR="00BC0618" w:rsidRPr="00A40F5E" w:rsidRDefault="00BC0618" w:rsidP="00592DAA">
      <w:pPr>
        <w:pStyle w:val="Author"/>
        <w:jc w:val="center"/>
        <w:rPr>
          <w:rFonts w:ascii="Times New Roman" w:hAnsi="Times New Roman" w:cs="Times New Roman"/>
          <w:color w:val="990000"/>
          <w:sz w:val="18"/>
          <w:szCs w:val="18"/>
        </w:rPr>
      </w:pPr>
    </w:p>
    <w:p w:rsidR="00EE4756" w:rsidRPr="007C149E" w:rsidRDefault="00B96A2A" w:rsidP="00562483">
      <w:pPr>
        <w:jc w:val="center"/>
        <w:rPr>
          <w:sz w:val="18"/>
          <w:szCs w:val="18"/>
        </w:rPr>
      </w:pPr>
      <w:r w:rsidRPr="00B96A2A">
        <w:rPr>
          <w:sz w:val="18"/>
          <w:szCs w:val="18"/>
        </w:rPr>
        <w:t>yaohe@suda.edu.cn</w:t>
      </w:r>
    </w:p>
    <w:p w:rsidR="00BC0618" w:rsidRPr="00A40F5E" w:rsidRDefault="00BC0618" w:rsidP="00BC0618">
      <w:pPr>
        <w:pStyle w:val="Author"/>
        <w:rPr>
          <w:color w:val="FF0000"/>
          <w:lang w:val="en-GB"/>
        </w:rPr>
      </w:pPr>
    </w:p>
    <w:p w:rsidR="0032347C" w:rsidRPr="007C149E" w:rsidRDefault="0032347C">
      <w:pPr>
        <w:pStyle w:val="1"/>
        <w:rPr>
          <w:szCs w:val="20"/>
        </w:rPr>
      </w:pPr>
      <w:r w:rsidRPr="007C149E">
        <w:rPr>
          <w:szCs w:val="20"/>
        </w:rPr>
        <w:t xml:space="preserve">Abstract </w:t>
      </w:r>
    </w:p>
    <w:p w:rsidR="009E45EE" w:rsidRPr="00B96A2A" w:rsidRDefault="00B96A2A" w:rsidP="009E45EE">
      <w:pPr>
        <w:pStyle w:val="ab"/>
        <w:jc w:val="both"/>
      </w:pPr>
      <w:r w:rsidRPr="00B96A2A">
        <w:t>Fluorescein angiography (FA) is a standard imaging modality for evaluating vascular abnormalities in eye diseases, which is recognized as the major cause of vision loss. Long-term and real-time fluorescein angiography is of great importance in preclinical research, nevertheless remaining big challenges up to present. In this presentation, we show that long-term fluorescence imaging of vessels is enabled through a kind of fluorescent photostable probes, which feature strong fluorescence, robust photostability, lengthened blood residency and negligible toxicity. In particular, the presented nanoprobes are capable of imaging retinal capillaries in ~10 min, which is around 10-fold longer than that (~1 min) of fluorescein sodium (FS, known as the most widely used contrast agents for FA in clinic). On the other hand, based on rational surface modification of the probes, targeted fluorescence detection of neovascularization could be readily realized.</w:t>
      </w:r>
    </w:p>
    <w:p w:rsidR="00BC175C" w:rsidRPr="00A40F5E" w:rsidRDefault="00BC175C" w:rsidP="00BC175C">
      <w:pPr>
        <w:pStyle w:val="ab"/>
        <w:rPr>
          <w:color w:val="FF0000"/>
        </w:rPr>
      </w:pPr>
    </w:p>
    <w:p w:rsidR="003D721A" w:rsidRPr="00A40F5E" w:rsidRDefault="003D721A" w:rsidP="003D721A">
      <w:pPr>
        <w:jc w:val="both"/>
        <w:rPr>
          <w:color w:val="FF0000"/>
          <w:lang w:val="en-GB"/>
        </w:rPr>
      </w:pPr>
    </w:p>
    <w:p w:rsidR="003D721A" w:rsidRPr="007C149E" w:rsidRDefault="003D721A" w:rsidP="003D721A">
      <w:pPr>
        <w:jc w:val="both"/>
        <w:rPr>
          <w:lang w:val="en-GB"/>
        </w:rPr>
      </w:pPr>
    </w:p>
    <w:sectPr w:rsidR="003D721A" w:rsidRPr="007C149E" w:rsidSect="007C149E">
      <w:footerReference w:type="even" r:id="rId8"/>
      <w:pgSz w:w="11906" w:h="16838" w:code="9"/>
      <w:pgMar w:top="1077" w:right="1077" w:bottom="1077" w:left="1077"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838C6" w:rsidRDefault="009838C6">
      <w:r>
        <w:separator/>
      </w:r>
    </w:p>
  </w:endnote>
  <w:endnote w:type="continuationSeparator" w:id="0">
    <w:p w:rsidR="009838C6" w:rsidRDefault="00983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347C" w:rsidRDefault="004C7460">
    <w:pPr>
      <w:pStyle w:val="a6"/>
      <w:framePr w:wrap="around" w:vAnchor="text" w:hAnchor="margin" w:xAlign="center" w:y="1"/>
      <w:rPr>
        <w:rStyle w:val="a9"/>
      </w:rPr>
    </w:pPr>
    <w:r>
      <w:rPr>
        <w:rStyle w:val="a9"/>
      </w:rPr>
      <w:fldChar w:fldCharType="begin"/>
    </w:r>
    <w:r w:rsidR="0032347C">
      <w:rPr>
        <w:rStyle w:val="a9"/>
      </w:rPr>
      <w:instrText xml:space="preserve">PAGE  </w:instrText>
    </w:r>
    <w:r>
      <w:rPr>
        <w:rStyle w:val="a9"/>
      </w:rPr>
      <w:fldChar w:fldCharType="end"/>
    </w:r>
  </w:p>
  <w:p w:rsidR="0032347C" w:rsidRDefault="0032347C">
    <w:pPr>
      <w:pStyle w:val="a6"/>
    </w:pPr>
  </w:p>
  <w:p w:rsidR="0032347C" w:rsidRDefault="0032347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838C6" w:rsidRDefault="009838C6">
      <w:r>
        <w:separator/>
      </w:r>
    </w:p>
  </w:footnote>
  <w:footnote w:type="continuationSeparator" w:id="0">
    <w:p w:rsidR="009838C6" w:rsidRDefault="009838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0521A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DA2429"/>
    <w:multiLevelType w:val="hybridMultilevel"/>
    <w:tmpl w:val="C5DE8154"/>
    <w:lvl w:ilvl="0" w:tplc="F8C2E834">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2687BD9"/>
    <w:multiLevelType w:val="hybridMultilevel"/>
    <w:tmpl w:val="EA02F1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B18469B"/>
    <w:multiLevelType w:val="hybridMultilevel"/>
    <w:tmpl w:val="B6964BA2"/>
    <w:lvl w:ilvl="0" w:tplc="F8C2E834">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8E82014"/>
    <w:multiLevelType w:val="multilevel"/>
    <w:tmpl w:val="9588272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4D9221A6"/>
    <w:multiLevelType w:val="hybridMultilevel"/>
    <w:tmpl w:val="887C9446"/>
    <w:lvl w:ilvl="0" w:tplc="809EAF8E">
      <w:start w:val="1"/>
      <w:numFmt w:val="decimal"/>
      <w:pStyle w:val="Reference"/>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15B4738"/>
    <w:multiLevelType w:val="hybridMultilevel"/>
    <w:tmpl w:val="C19C27E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A246560"/>
    <w:multiLevelType w:val="hybridMultilevel"/>
    <w:tmpl w:val="C876ED66"/>
    <w:lvl w:ilvl="0" w:tplc="449805B6">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C9A59F7"/>
    <w:multiLevelType w:val="hybridMultilevel"/>
    <w:tmpl w:val="353CC7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2D71920"/>
    <w:multiLevelType w:val="hybridMultilevel"/>
    <w:tmpl w:val="0E08B2BC"/>
    <w:lvl w:ilvl="0" w:tplc="2CDC6B9E">
      <w:start w:val="1"/>
      <w:numFmt w:val="bullet"/>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27524A"/>
    <w:multiLevelType w:val="hybridMultilevel"/>
    <w:tmpl w:val="2A36CA6A"/>
    <w:lvl w:ilvl="0" w:tplc="2CDC6B9E">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DBF5C02"/>
    <w:multiLevelType w:val="hybridMultilevel"/>
    <w:tmpl w:val="F940C1C8"/>
    <w:lvl w:ilvl="0" w:tplc="F8C2E834">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19082589">
    <w:abstractNumId w:val="10"/>
  </w:num>
  <w:num w:numId="2" w16cid:durableId="867989826">
    <w:abstractNumId w:val="5"/>
  </w:num>
  <w:num w:numId="3" w16cid:durableId="341131181">
    <w:abstractNumId w:val="5"/>
  </w:num>
  <w:num w:numId="4" w16cid:durableId="1626036907">
    <w:abstractNumId w:val="5"/>
  </w:num>
  <w:num w:numId="5" w16cid:durableId="15470674">
    <w:abstractNumId w:val="5"/>
  </w:num>
  <w:num w:numId="6" w16cid:durableId="108622758">
    <w:abstractNumId w:val="5"/>
  </w:num>
  <w:num w:numId="7" w16cid:durableId="1304461125">
    <w:abstractNumId w:val="5"/>
  </w:num>
  <w:num w:numId="8" w16cid:durableId="93551786">
    <w:abstractNumId w:val="9"/>
  </w:num>
  <w:num w:numId="9" w16cid:durableId="351149474">
    <w:abstractNumId w:val="5"/>
  </w:num>
  <w:num w:numId="10" w16cid:durableId="893467867">
    <w:abstractNumId w:val="0"/>
  </w:num>
  <w:num w:numId="11" w16cid:durableId="1074738317">
    <w:abstractNumId w:val="6"/>
  </w:num>
  <w:num w:numId="12" w16cid:durableId="1387535567">
    <w:abstractNumId w:val="2"/>
  </w:num>
  <w:num w:numId="13" w16cid:durableId="672756723">
    <w:abstractNumId w:val="3"/>
  </w:num>
  <w:num w:numId="14" w16cid:durableId="1474131626">
    <w:abstractNumId w:val="11"/>
  </w:num>
  <w:num w:numId="15" w16cid:durableId="850754159">
    <w:abstractNumId w:val="1"/>
  </w:num>
  <w:num w:numId="16" w16cid:durableId="91436472">
    <w:abstractNumId w:val="4"/>
  </w:num>
  <w:num w:numId="17" w16cid:durableId="1039471328">
    <w:abstractNumId w:val="8"/>
  </w:num>
  <w:num w:numId="18" w16cid:durableId="14921414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3C8"/>
    <w:rsid w:val="000123C6"/>
    <w:rsid w:val="000434C9"/>
    <w:rsid w:val="000933C8"/>
    <w:rsid w:val="000971C8"/>
    <w:rsid w:val="00115A64"/>
    <w:rsid w:val="00163A91"/>
    <w:rsid w:val="00195ED2"/>
    <w:rsid w:val="00220214"/>
    <w:rsid w:val="00292603"/>
    <w:rsid w:val="002937A6"/>
    <w:rsid w:val="002F37E5"/>
    <w:rsid w:val="0032347C"/>
    <w:rsid w:val="00333B15"/>
    <w:rsid w:val="003C4A0B"/>
    <w:rsid w:val="003C4C48"/>
    <w:rsid w:val="003D721A"/>
    <w:rsid w:val="00405410"/>
    <w:rsid w:val="0045279B"/>
    <w:rsid w:val="004C7460"/>
    <w:rsid w:val="004E739A"/>
    <w:rsid w:val="00562483"/>
    <w:rsid w:val="005742AD"/>
    <w:rsid w:val="00592DAA"/>
    <w:rsid w:val="00632F15"/>
    <w:rsid w:val="00640066"/>
    <w:rsid w:val="006F374D"/>
    <w:rsid w:val="0074349F"/>
    <w:rsid w:val="00762DB0"/>
    <w:rsid w:val="00781750"/>
    <w:rsid w:val="00790DD2"/>
    <w:rsid w:val="00795575"/>
    <w:rsid w:val="007C149E"/>
    <w:rsid w:val="007D0820"/>
    <w:rsid w:val="00804236"/>
    <w:rsid w:val="00872769"/>
    <w:rsid w:val="00877C18"/>
    <w:rsid w:val="008D5BEE"/>
    <w:rsid w:val="008E3140"/>
    <w:rsid w:val="00911486"/>
    <w:rsid w:val="009519C9"/>
    <w:rsid w:val="009838C6"/>
    <w:rsid w:val="009E45EE"/>
    <w:rsid w:val="009E65A9"/>
    <w:rsid w:val="00A40F5E"/>
    <w:rsid w:val="00A5376D"/>
    <w:rsid w:val="00A720F8"/>
    <w:rsid w:val="00AB0DBA"/>
    <w:rsid w:val="00B61AD8"/>
    <w:rsid w:val="00B80B81"/>
    <w:rsid w:val="00B96A2A"/>
    <w:rsid w:val="00BC0618"/>
    <w:rsid w:val="00BC175C"/>
    <w:rsid w:val="00BE2727"/>
    <w:rsid w:val="00BE4B97"/>
    <w:rsid w:val="00C00297"/>
    <w:rsid w:val="00CB3456"/>
    <w:rsid w:val="00CE089F"/>
    <w:rsid w:val="00CE7747"/>
    <w:rsid w:val="00CF0E0A"/>
    <w:rsid w:val="00D23755"/>
    <w:rsid w:val="00D61E4B"/>
    <w:rsid w:val="00D63023"/>
    <w:rsid w:val="00DB6D83"/>
    <w:rsid w:val="00E07B2F"/>
    <w:rsid w:val="00E7385D"/>
    <w:rsid w:val="00E87E62"/>
    <w:rsid w:val="00EB3968"/>
    <w:rsid w:val="00EE387D"/>
    <w:rsid w:val="00EE4756"/>
    <w:rsid w:val="00EE4F15"/>
    <w:rsid w:val="00EF0D00"/>
    <w:rsid w:val="00EF3FAD"/>
    <w:rsid w:val="00EF7926"/>
    <w:rsid w:val="00FA78B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52AED0"/>
  <w15:docId w15:val="{97DAAD61-336F-4064-8838-222B6AF62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4236"/>
    <w:rPr>
      <w:lang w:val="en-US" w:eastAsia="en-US"/>
    </w:rPr>
  </w:style>
  <w:style w:type="paragraph" w:styleId="1">
    <w:name w:val="heading 1"/>
    <w:basedOn w:val="a"/>
    <w:next w:val="a0"/>
    <w:qFormat/>
    <w:rsid w:val="00804236"/>
    <w:pPr>
      <w:keepNext/>
      <w:spacing w:before="120" w:after="120"/>
      <w:outlineLvl w:val="0"/>
    </w:pPr>
    <w:rPr>
      <w:b/>
      <w:bCs/>
      <w:caps/>
      <w:kern w:val="32"/>
      <w:szCs w:val="32"/>
    </w:rPr>
  </w:style>
  <w:style w:type="paragraph" w:styleId="2">
    <w:name w:val="heading 2"/>
    <w:basedOn w:val="a"/>
    <w:next w:val="a0"/>
    <w:qFormat/>
    <w:rsid w:val="00804236"/>
    <w:pPr>
      <w:keepNext/>
      <w:spacing w:before="120" w:after="120"/>
      <w:outlineLvl w:val="1"/>
    </w:pPr>
    <w:rPr>
      <w:b/>
      <w:bCs/>
      <w:szCs w:val="28"/>
    </w:rPr>
  </w:style>
  <w:style w:type="paragraph" w:styleId="3">
    <w:name w:val="heading 3"/>
    <w:basedOn w:val="a"/>
    <w:next w:val="a0"/>
    <w:qFormat/>
    <w:rsid w:val="00804236"/>
    <w:pPr>
      <w:keepNext/>
      <w:spacing w:before="240" w:after="240"/>
      <w:outlineLvl w:val="2"/>
    </w:pPr>
    <w:rPr>
      <w:bCs/>
      <w:i/>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rsid w:val="00804236"/>
    <w:pPr>
      <w:spacing w:after="120"/>
      <w:jc w:val="both"/>
    </w:pPr>
  </w:style>
  <w:style w:type="paragraph" w:customStyle="1" w:styleId="Author">
    <w:name w:val="Author"/>
    <w:basedOn w:val="a"/>
    <w:rsid w:val="00804236"/>
    <w:rPr>
      <w:rFonts w:ascii="Arial" w:hAnsi="Arial" w:cs="Arial"/>
    </w:rPr>
  </w:style>
  <w:style w:type="paragraph" w:styleId="a4">
    <w:name w:val="Title"/>
    <w:basedOn w:val="a"/>
    <w:qFormat/>
    <w:rsid w:val="00804236"/>
    <w:pPr>
      <w:spacing w:after="280"/>
      <w:outlineLvl w:val="0"/>
    </w:pPr>
    <w:rPr>
      <w:rFonts w:ascii="Arial" w:hAnsi="Arial" w:cs="Arial"/>
      <w:b/>
      <w:bCs/>
      <w:kern w:val="28"/>
      <w:sz w:val="28"/>
      <w:szCs w:val="32"/>
    </w:rPr>
  </w:style>
  <w:style w:type="paragraph" w:styleId="a5">
    <w:name w:val="header"/>
    <w:basedOn w:val="a"/>
    <w:rsid w:val="00804236"/>
    <w:pPr>
      <w:tabs>
        <w:tab w:val="center" w:pos="4320"/>
        <w:tab w:val="right" w:pos="8640"/>
      </w:tabs>
    </w:pPr>
  </w:style>
  <w:style w:type="paragraph" w:styleId="a6">
    <w:name w:val="footer"/>
    <w:basedOn w:val="a"/>
    <w:rsid w:val="00804236"/>
    <w:pPr>
      <w:tabs>
        <w:tab w:val="center" w:pos="4320"/>
        <w:tab w:val="right" w:pos="8640"/>
      </w:tabs>
    </w:pPr>
  </w:style>
  <w:style w:type="paragraph" w:customStyle="1" w:styleId="Equation">
    <w:name w:val="Equation"/>
    <w:basedOn w:val="a"/>
    <w:rsid w:val="00804236"/>
    <w:pPr>
      <w:tabs>
        <w:tab w:val="right" w:pos="7200"/>
      </w:tabs>
      <w:spacing w:before="120" w:after="360"/>
    </w:pPr>
  </w:style>
  <w:style w:type="paragraph" w:styleId="a7">
    <w:name w:val="caption"/>
    <w:basedOn w:val="a"/>
    <w:next w:val="a"/>
    <w:qFormat/>
    <w:rsid w:val="00804236"/>
    <w:pPr>
      <w:spacing w:before="120" w:after="120"/>
      <w:jc w:val="center"/>
    </w:pPr>
  </w:style>
  <w:style w:type="paragraph" w:customStyle="1" w:styleId="TableTitle">
    <w:name w:val="Table Title"/>
    <w:basedOn w:val="a"/>
    <w:rsid w:val="00804236"/>
    <w:pPr>
      <w:spacing w:after="120"/>
      <w:jc w:val="center"/>
    </w:pPr>
  </w:style>
  <w:style w:type="paragraph" w:customStyle="1" w:styleId="Reference">
    <w:name w:val="Reference"/>
    <w:basedOn w:val="a"/>
    <w:rsid w:val="00804236"/>
    <w:pPr>
      <w:numPr>
        <w:numId w:val="7"/>
      </w:numPr>
      <w:spacing w:after="120"/>
    </w:pPr>
  </w:style>
  <w:style w:type="character" w:styleId="a8">
    <w:name w:val="line number"/>
    <w:basedOn w:val="a1"/>
    <w:rsid w:val="00804236"/>
  </w:style>
  <w:style w:type="character" w:styleId="a9">
    <w:name w:val="page number"/>
    <w:basedOn w:val="a1"/>
    <w:rsid w:val="00804236"/>
  </w:style>
  <w:style w:type="character" w:styleId="aa">
    <w:name w:val="annotation reference"/>
    <w:uiPriority w:val="99"/>
    <w:semiHidden/>
    <w:rsid w:val="00804236"/>
    <w:rPr>
      <w:sz w:val="16"/>
      <w:szCs w:val="16"/>
    </w:rPr>
  </w:style>
  <w:style w:type="paragraph" w:styleId="ab">
    <w:name w:val="annotation text"/>
    <w:basedOn w:val="a"/>
    <w:link w:val="ac"/>
    <w:uiPriority w:val="99"/>
    <w:semiHidden/>
    <w:rsid w:val="00804236"/>
  </w:style>
  <w:style w:type="paragraph" w:styleId="ad">
    <w:name w:val="annotation subject"/>
    <w:basedOn w:val="ab"/>
    <w:next w:val="ab"/>
    <w:semiHidden/>
    <w:rsid w:val="00804236"/>
    <w:rPr>
      <w:b/>
      <w:bCs/>
    </w:rPr>
  </w:style>
  <w:style w:type="paragraph" w:styleId="ae">
    <w:name w:val="Balloon Text"/>
    <w:basedOn w:val="a"/>
    <w:semiHidden/>
    <w:rsid w:val="00804236"/>
    <w:rPr>
      <w:rFonts w:ascii="Tahoma" w:hAnsi="Tahoma" w:cs="Tahoma"/>
      <w:sz w:val="16"/>
      <w:szCs w:val="16"/>
    </w:rPr>
  </w:style>
  <w:style w:type="character" w:styleId="af">
    <w:name w:val="Hyperlink"/>
    <w:rsid w:val="00804236"/>
    <w:rPr>
      <w:color w:val="0000FF"/>
      <w:u w:val="single"/>
    </w:rPr>
  </w:style>
  <w:style w:type="character" w:styleId="af0">
    <w:name w:val="FollowedHyperlink"/>
    <w:rsid w:val="00163A91"/>
    <w:rPr>
      <w:color w:val="800080"/>
      <w:u w:val="single"/>
    </w:rPr>
  </w:style>
  <w:style w:type="paragraph" w:styleId="af1">
    <w:name w:val="List Paragraph"/>
    <w:basedOn w:val="a"/>
    <w:uiPriority w:val="34"/>
    <w:qFormat/>
    <w:rsid w:val="00EE4756"/>
    <w:pPr>
      <w:spacing w:after="200" w:line="276" w:lineRule="auto"/>
      <w:ind w:left="720"/>
      <w:contextualSpacing/>
    </w:pPr>
    <w:rPr>
      <w:rFonts w:asciiTheme="minorHAnsi" w:eastAsiaTheme="minorHAnsi" w:hAnsiTheme="minorHAnsi" w:cstheme="minorBidi"/>
      <w:sz w:val="22"/>
      <w:szCs w:val="22"/>
      <w:lang w:val="de-CH"/>
    </w:rPr>
  </w:style>
  <w:style w:type="character" w:styleId="af2">
    <w:name w:val="Placeholder Text"/>
    <w:basedOn w:val="a1"/>
    <w:uiPriority w:val="99"/>
    <w:semiHidden/>
    <w:rsid w:val="00BE4B97"/>
    <w:rPr>
      <w:color w:val="808080"/>
    </w:rPr>
  </w:style>
  <w:style w:type="character" w:customStyle="1" w:styleId="ac">
    <w:name w:val="批注文字 字符"/>
    <w:basedOn w:val="a1"/>
    <w:link w:val="ab"/>
    <w:uiPriority w:val="99"/>
    <w:semiHidden/>
    <w:rsid w:val="00592DAA"/>
    <w:rPr>
      <w:lang w:val="en-US" w:eastAsia="en-US"/>
    </w:rPr>
  </w:style>
  <w:style w:type="paragraph" w:styleId="af3">
    <w:name w:val="Normal (Web)"/>
    <w:basedOn w:val="a"/>
    <w:uiPriority w:val="99"/>
    <w:unhideWhenUsed/>
    <w:rsid w:val="00592DAA"/>
    <w:pPr>
      <w:spacing w:before="100" w:beforeAutospacing="1" w:after="100" w:afterAutospacing="1"/>
    </w:pPr>
    <w:rPr>
      <w:sz w:val="24"/>
      <w:szCs w:val="24"/>
      <w:lang w:val="fr-FR" w:eastAsia="fr-FR"/>
    </w:rPr>
  </w:style>
  <w:style w:type="character" w:styleId="af4">
    <w:name w:val="Strong"/>
    <w:basedOn w:val="a1"/>
    <w:uiPriority w:val="22"/>
    <w:qFormat/>
    <w:rsid w:val="00592D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626268">
      <w:bodyDiv w:val="1"/>
      <w:marLeft w:val="0"/>
      <w:marRight w:val="0"/>
      <w:marTop w:val="0"/>
      <w:marBottom w:val="0"/>
      <w:divBdr>
        <w:top w:val="none" w:sz="0" w:space="0" w:color="auto"/>
        <w:left w:val="none" w:sz="0" w:space="0" w:color="auto"/>
        <w:bottom w:val="none" w:sz="0" w:space="0" w:color="auto"/>
        <w:right w:val="none" w:sz="0" w:space="0" w:color="auto"/>
      </w:divBdr>
    </w:div>
    <w:div w:id="818764412">
      <w:bodyDiv w:val="1"/>
      <w:marLeft w:val="0"/>
      <w:marRight w:val="0"/>
      <w:marTop w:val="0"/>
      <w:marBottom w:val="0"/>
      <w:divBdr>
        <w:top w:val="none" w:sz="0" w:space="0" w:color="auto"/>
        <w:left w:val="none" w:sz="0" w:space="0" w:color="auto"/>
        <w:bottom w:val="none" w:sz="0" w:space="0" w:color="auto"/>
        <w:right w:val="none" w:sz="0" w:space="0" w:color="auto"/>
      </w:divBdr>
    </w:div>
    <w:div w:id="1220870975">
      <w:bodyDiv w:val="1"/>
      <w:marLeft w:val="0"/>
      <w:marRight w:val="0"/>
      <w:marTop w:val="0"/>
      <w:marBottom w:val="0"/>
      <w:divBdr>
        <w:top w:val="none" w:sz="0" w:space="0" w:color="auto"/>
        <w:left w:val="none" w:sz="0" w:space="0" w:color="auto"/>
        <w:bottom w:val="none" w:sz="0" w:space="0" w:color="auto"/>
        <w:right w:val="none" w:sz="0" w:space="0" w:color="auto"/>
      </w:divBdr>
    </w:div>
    <w:div w:id="1274945206">
      <w:bodyDiv w:val="1"/>
      <w:marLeft w:val="0"/>
      <w:marRight w:val="0"/>
      <w:marTop w:val="0"/>
      <w:marBottom w:val="0"/>
      <w:divBdr>
        <w:top w:val="none" w:sz="0" w:space="0" w:color="auto"/>
        <w:left w:val="none" w:sz="0" w:space="0" w:color="auto"/>
        <w:bottom w:val="none" w:sz="0" w:space="0" w:color="auto"/>
        <w:right w:val="none" w:sz="0" w:space="0" w:color="auto"/>
      </w:divBdr>
    </w:div>
    <w:div w:id="1592352851">
      <w:bodyDiv w:val="1"/>
      <w:marLeft w:val="0"/>
      <w:marRight w:val="0"/>
      <w:marTop w:val="0"/>
      <w:marBottom w:val="0"/>
      <w:divBdr>
        <w:top w:val="none" w:sz="0" w:space="0" w:color="auto"/>
        <w:left w:val="none" w:sz="0" w:space="0" w:color="auto"/>
        <w:bottom w:val="none" w:sz="0" w:space="0" w:color="auto"/>
        <w:right w:val="none" w:sz="0" w:space="0" w:color="auto"/>
      </w:divBdr>
    </w:div>
    <w:div w:id="174856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35547-3299-49D5-B986-FF82D75D2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181</Words>
  <Characters>1036</Characters>
  <Application>Microsoft Office Word</Application>
  <DocSecurity>0</DocSecurity>
  <Lines>8</Lines>
  <Paragraphs>2</Paragraphs>
  <ScaleCrop>false</ScaleCrop>
  <HeadingPairs>
    <vt:vector size="8" baseType="variant">
      <vt:variant>
        <vt:lpstr>Название</vt:lpstr>
      </vt:variant>
      <vt:variant>
        <vt:i4>1</vt:i4>
      </vt:variant>
      <vt:variant>
        <vt:lpstr>Titre</vt:lpstr>
      </vt:variant>
      <vt:variant>
        <vt:i4>1</vt:i4>
      </vt:variant>
      <vt:variant>
        <vt:lpstr>Title</vt:lpstr>
      </vt:variant>
      <vt:variant>
        <vt:i4>1</vt:i4>
      </vt:variant>
      <vt:variant>
        <vt:lpstr>Headings</vt:lpstr>
      </vt:variant>
      <vt:variant>
        <vt:i4>15</vt:i4>
      </vt:variant>
    </vt:vector>
  </HeadingPairs>
  <TitlesOfParts>
    <vt:vector size="18" baseType="lpstr">
      <vt:lpstr>Preparation of Electronic Manuscripts for Publication</vt:lpstr>
      <vt:lpstr>Preparation of Electronic Manuscripts for Publication</vt:lpstr>
      <vt:lpstr>Preparation of Electronic Manuscripts for Publication</vt:lpstr>
      <vt:lpstr>Type Title of Document Here [Title style]</vt:lpstr>
      <vt:lpstr>Abstract [Heading 1 style]</vt:lpstr>
      <vt:lpstr>Nomenclature Listing (If APplicable) [Heading 1 style]</vt:lpstr>
      <vt:lpstr>Introduction [Heading 1 style]</vt:lpstr>
      <vt:lpstr>Supplementary Heading 1 [Heading 1 style]</vt:lpstr>
      <vt:lpstr>    Supplementary Heading 2 [Heading 2 style]</vt:lpstr>
      <vt:lpstr>    Supplementary Heading 2</vt:lpstr>
      <vt:lpstr>Supplementary Heading 1</vt:lpstr>
      <vt:lpstr>Optional DOcument Components</vt:lpstr>
      <vt:lpstr>    Abbreviations and acronyms</vt:lpstr>
      <vt:lpstr>    Symbols</vt:lpstr>
      <vt:lpstr>    Equations [Equation style]</vt:lpstr>
      <vt:lpstr>    Figures</vt:lpstr>
      <vt:lpstr>    Tables</vt:lpstr>
      <vt:lpstr>References [Heading 1 style]</vt:lpstr>
    </vt:vector>
  </TitlesOfParts>
  <Company>HP</Company>
  <LinksUpToDate>false</LinksUpToDate>
  <CharactersWithSpaces>1215</CharactersWithSpaces>
  <SharedDoc>false</SharedDoc>
  <HLinks>
    <vt:vector size="12" baseType="variant">
      <vt:variant>
        <vt:i4>393227</vt:i4>
      </vt:variant>
      <vt:variant>
        <vt:i4>9</vt:i4>
      </vt:variant>
      <vt:variant>
        <vt:i4>0</vt:i4>
      </vt:variant>
      <vt:variant>
        <vt:i4>5</vt:i4>
      </vt:variant>
      <vt:variant>
        <vt:lpwstr>http://dx.doi.org/10.1007/BF02479583</vt:lpwstr>
      </vt:variant>
      <vt:variant>
        <vt:lpwstr/>
      </vt:variant>
      <vt:variant>
        <vt:i4>4325453</vt:i4>
      </vt:variant>
      <vt:variant>
        <vt:i4>6</vt:i4>
      </vt:variant>
      <vt:variant>
        <vt:i4>0</vt:i4>
      </vt:variant>
      <vt:variant>
        <vt:i4>5</vt:i4>
      </vt:variant>
      <vt:variant>
        <vt:lpwstr>http://www.crossref.org/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Electronic Manuscripts for Publication</dc:title>
  <dc:creator>Progepi</dc:creator>
  <cp:lastModifiedBy>yue cui</cp:lastModifiedBy>
  <cp:revision>4</cp:revision>
  <cp:lastPrinted>2019-07-15T15:14:00Z</cp:lastPrinted>
  <dcterms:created xsi:type="dcterms:W3CDTF">2023-08-25T08:01:00Z</dcterms:created>
  <dcterms:modified xsi:type="dcterms:W3CDTF">2023-08-25T08:09:00Z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Review">
    <vt:lpwstr/>
  </property>
  <property fmtid="{D5CDD505-2E9C-101B-9397-08002B2CF9AE}" pid="3" name="2nd Review Complete">
    <vt:lpwstr/>
  </property>
</Properties>
</file>