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4F9F0" w14:textId="167C4C86" w:rsidR="00D606FA" w:rsidRPr="00D606FA" w:rsidRDefault="00D606FA" w:rsidP="00D606FA">
      <w:pPr>
        <w:spacing w:after="0"/>
        <w:jc w:val="center"/>
        <w:rPr>
          <w:rFonts w:ascii="Times New Roman" w:eastAsia="Calibri" w:hAnsi="Times New Roman" w:cs="Times New Roman"/>
          <w:b/>
          <w:sz w:val="32"/>
          <w:szCs w:val="32"/>
          <w:lang w:val="en-US"/>
        </w:rPr>
      </w:pPr>
      <w:r w:rsidRPr="00D606FA">
        <w:rPr>
          <w:rFonts w:ascii="Times New Roman" w:eastAsia="Calibri" w:hAnsi="Times New Roman" w:cs="Times New Roman"/>
          <w:b/>
          <w:sz w:val="32"/>
          <w:szCs w:val="32"/>
          <w:lang w:val="en-US"/>
        </w:rPr>
        <w:t xml:space="preserve">Study of the features of microcirculation of uterine tissues during myomectomy using laser </w:t>
      </w:r>
      <w:r w:rsidR="00F94C40">
        <w:rPr>
          <w:rFonts w:ascii="Times New Roman" w:eastAsia="Calibri" w:hAnsi="Times New Roman" w:cs="Times New Roman"/>
          <w:b/>
          <w:sz w:val="32"/>
          <w:szCs w:val="32"/>
          <w:lang w:val="en-US"/>
        </w:rPr>
        <w:t>D</w:t>
      </w:r>
      <w:r w:rsidRPr="00D606FA">
        <w:rPr>
          <w:rFonts w:ascii="Times New Roman" w:eastAsia="Calibri" w:hAnsi="Times New Roman" w:cs="Times New Roman"/>
          <w:b/>
          <w:sz w:val="32"/>
          <w:szCs w:val="32"/>
          <w:lang w:val="en-US"/>
        </w:rPr>
        <w:t>oppler flowmetry and fluorescence spectroscopy</w:t>
      </w:r>
    </w:p>
    <w:p w14:paraId="1885279C" w14:textId="77777777" w:rsidR="00D606FA" w:rsidRPr="00D606FA" w:rsidRDefault="00D606FA" w:rsidP="00D606FA">
      <w:pPr>
        <w:spacing w:after="0"/>
        <w:jc w:val="center"/>
        <w:rPr>
          <w:rFonts w:ascii="Calibri" w:eastAsia="Calibri" w:hAnsi="Calibri" w:cs="Times New Roman"/>
          <w:b/>
          <w:lang w:val="en-GB"/>
        </w:rPr>
      </w:pPr>
    </w:p>
    <w:p w14:paraId="474D40B9" w14:textId="68F488C1" w:rsidR="00D606FA" w:rsidRPr="00D606FA" w:rsidRDefault="00D606FA" w:rsidP="00D606FA">
      <w:pPr>
        <w:spacing w:after="0" w:line="240" w:lineRule="auto"/>
        <w:jc w:val="center"/>
        <w:rPr>
          <w:rFonts w:ascii="Times New Roman" w:eastAsia="Times New Roman" w:hAnsi="Times New Roman" w:cs="Times New Roman"/>
          <w:sz w:val="24"/>
          <w:szCs w:val="20"/>
          <w:lang w:val="en-GB"/>
        </w:rPr>
      </w:pPr>
      <w:bookmarkStart w:id="0" w:name="OLE_LINK3"/>
      <w:r w:rsidRPr="00D606FA">
        <w:rPr>
          <w:rFonts w:ascii="Times New Roman" w:eastAsia="Times New Roman" w:hAnsi="Times New Roman" w:cs="Times New Roman"/>
          <w:sz w:val="24"/>
          <w:szCs w:val="20"/>
          <w:lang w:val="en-GB"/>
        </w:rPr>
        <w:t>Valentina</w:t>
      </w:r>
      <w:r w:rsidR="00155FBE">
        <w:rPr>
          <w:rFonts w:ascii="Times New Roman" w:eastAsia="Times New Roman" w:hAnsi="Times New Roman" w:cs="Times New Roman"/>
          <w:sz w:val="24"/>
          <w:szCs w:val="20"/>
          <w:lang w:val="en-GB"/>
        </w:rPr>
        <w:t xml:space="preserve"> Yu.</w:t>
      </w:r>
      <w:r w:rsidRPr="00D606FA">
        <w:rPr>
          <w:rFonts w:ascii="Times New Roman" w:eastAsia="Times New Roman" w:hAnsi="Times New Roman" w:cs="Times New Roman"/>
          <w:sz w:val="24"/>
          <w:szCs w:val="20"/>
          <w:lang w:val="en-GB"/>
        </w:rPr>
        <w:t xml:space="preserve"> Krutikova</w:t>
      </w:r>
      <w:r>
        <w:rPr>
          <w:rFonts w:ascii="Times New Roman" w:eastAsia="Times New Roman" w:hAnsi="Times New Roman" w:cs="Times New Roman"/>
          <w:sz w:val="24"/>
          <w:szCs w:val="20"/>
          <w:vertAlign w:val="superscript"/>
          <w:lang w:val="en-GB"/>
        </w:rPr>
        <w:t>1</w:t>
      </w:r>
      <w:r w:rsidRPr="00D606FA">
        <w:rPr>
          <w:rFonts w:ascii="Times New Roman" w:eastAsia="Times New Roman" w:hAnsi="Times New Roman" w:cs="Times New Roman"/>
          <w:sz w:val="24"/>
          <w:szCs w:val="20"/>
          <w:lang w:val="en-GB"/>
        </w:rPr>
        <w:t>, Nikolay</w:t>
      </w:r>
      <w:r w:rsidR="00155FBE">
        <w:rPr>
          <w:rFonts w:ascii="Times New Roman" w:eastAsia="Times New Roman" w:hAnsi="Times New Roman" w:cs="Times New Roman"/>
          <w:sz w:val="24"/>
          <w:szCs w:val="20"/>
          <w:lang w:val="en-GB"/>
        </w:rPr>
        <w:t xml:space="preserve"> I.</w:t>
      </w:r>
      <w:r w:rsidRPr="00D606FA">
        <w:rPr>
          <w:rFonts w:ascii="Times New Roman" w:eastAsia="Times New Roman" w:hAnsi="Times New Roman" w:cs="Times New Roman"/>
          <w:sz w:val="24"/>
          <w:szCs w:val="20"/>
          <w:lang w:val="en-GB"/>
        </w:rPr>
        <w:t xml:space="preserve"> Polenov</w:t>
      </w:r>
      <w:r w:rsidR="00155FBE">
        <w:rPr>
          <w:rFonts w:ascii="Times New Roman" w:eastAsia="Times New Roman" w:hAnsi="Times New Roman" w:cs="Times New Roman"/>
          <w:sz w:val="24"/>
          <w:szCs w:val="20"/>
          <w:vertAlign w:val="superscript"/>
          <w:lang w:val="en-GB"/>
        </w:rPr>
        <w:t>2</w:t>
      </w:r>
      <w:r w:rsidRPr="00D606FA">
        <w:rPr>
          <w:rFonts w:ascii="Times New Roman" w:eastAsia="Times New Roman" w:hAnsi="Times New Roman" w:cs="Times New Roman"/>
          <w:sz w:val="24"/>
          <w:szCs w:val="20"/>
          <w:lang w:val="en-GB"/>
        </w:rPr>
        <w:t>,</w:t>
      </w:r>
      <w:r w:rsidR="00155FBE">
        <w:rPr>
          <w:rFonts w:ascii="Times New Roman" w:eastAsia="Times New Roman" w:hAnsi="Times New Roman" w:cs="Times New Roman"/>
          <w:sz w:val="24"/>
          <w:szCs w:val="20"/>
          <w:lang w:val="en-GB"/>
        </w:rPr>
        <w:t xml:space="preserve"> Karina A.</w:t>
      </w:r>
      <w:r w:rsidRPr="00D606FA">
        <w:rPr>
          <w:rFonts w:ascii="Times New Roman" w:eastAsia="Times New Roman" w:hAnsi="Times New Roman" w:cs="Times New Roman"/>
          <w:sz w:val="24"/>
          <w:szCs w:val="20"/>
          <w:lang w:val="en-GB"/>
        </w:rPr>
        <w:t xml:space="preserve"> </w:t>
      </w:r>
      <w:proofErr w:type="spellStart"/>
      <w:r w:rsidRPr="00D606FA">
        <w:rPr>
          <w:rFonts w:ascii="Times New Roman" w:eastAsia="Times New Roman" w:hAnsi="Times New Roman" w:cs="Times New Roman"/>
          <w:sz w:val="24"/>
          <w:szCs w:val="20"/>
          <w:lang w:val="en-GB"/>
        </w:rPr>
        <w:t>Zakuraeva</w:t>
      </w:r>
      <w:proofErr w:type="spellEnd"/>
      <w:r w:rsidRPr="00D606FA">
        <w:rPr>
          <w:rFonts w:ascii="Times New Roman" w:eastAsia="Times New Roman" w:hAnsi="Times New Roman" w:cs="Times New Roman"/>
          <w:sz w:val="24"/>
          <w:szCs w:val="20"/>
          <w:lang w:val="en-GB"/>
        </w:rPr>
        <w:t xml:space="preserve"> </w:t>
      </w:r>
      <w:r w:rsidR="00155FBE">
        <w:rPr>
          <w:rFonts w:ascii="Times New Roman" w:eastAsia="Times New Roman" w:hAnsi="Times New Roman" w:cs="Times New Roman"/>
          <w:sz w:val="24"/>
          <w:szCs w:val="20"/>
          <w:vertAlign w:val="superscript"/>
          <w:lang w:val="en-GB"/>
        </w:rPr>
        <w:t>2</w:t>
      </w:r>
      <w:r w:rsidRPr="00D606FA">
        <w:rPr>
          <w:rFonts w:ascii="Times New Roman" w:eastAsia="Times New Roman" w:hAnsi="Times New Roman" w:cs="Times New Roman"/>
          <w:sz w:val="24"/>
          <w:szCs w:val="20"/>
          <w:lang w:val="en-GB"/>
        </w:rPr>
        <w:t>,</w:t>
      </w:r>
      <w:r w:rsidR="00155FBE">
        <w:rPr>
          <w:rFonts w:ascii="Times New Roman" w:eastAsia="Times New Roman" w:hAnsi="Times New Roman" w:cs="Times New Roman"/>
          <w:sz w:val="24"/>
          <w:szCs w:val="20"/>
          <w:lang w:val="en-GB"/>
        </w:rPr>
        <w:t xml:space="preserve"> </w:t>
      </w:r>
      <w:r w:rsidR="009218E8">
        <w:rPr>
          <w:rFonts w:ascii="Times New Roman" w:eastAsia="Times New Roman" w:hAnsi="Times New Roman" w:cs="Times New Roman"/>
          <w:sz w:val="24"/>
          <w:szCs w:val="20"/>
          <w:lang w:val="en-GB"/>
        </w:rPr>
        <w:t>Nadezhda</w:t>
      </w:r>
      <w:r w:rsidR="00155FBE">
        <w:rPr>
          <w:rFonts w:ascii="Times New Roman" w:eastAsia="Times New Roman" w:hAnsi="Times New Roman" w:cs="Times New Roman"/>
          <w:sz w:val="24"/>
          <w:szCs w:val="20"/>
          <w:lang w:val="en-GB"/>
        </w:rPr>
        <w:t xml:space="preserve"> V.</w:t>
      </w:r>
      <w:r w:rsidRPr="00D606FA">
        <w:rPr>
          <w:rFonts w:ascii="Times New Roman" w:eastAsia="Times New Roman" w:hAnsi="Times New Roman" w:cs="Times New Roman"/>
          <w:sz w:val="24"/>
          <w:szCs w:val="20"/>
          <w:lang w:val="en-GB"/>
        </w:rPr>
        <w:t xml:space="preserve"> Golubova</w:t>
      </w:r>
      <w:r w:rsidR="00155FBE">
        <w:rPr>
          <w:rFonts w:ascii="Times New Roman" w:eastAsia="Times New Roman" w:hAnsi="Times New Roman" w:cs="Times New Roman"/>
          <w:sz w:val="24"/>
          <w:szCs w:val="20"/>
          <w:vertAlign w:val="superscript"/>
          <w:lang w:val="en-GB"/>
        </w:rPr>
        <w:t>1</w:t>
      </w:r>
      <w:r w:rsidRPr="00D606FA">
        <w:rPr>
          <w:rFonts w:ascii="Times New Roman" w:eastAsia="Times New Roman" w:hAnsi="Times New Roman" w:cs="Times New Roman"/>
          <w:sz w:val="24"/>
          <w:szCs w:val="20"/>
          <w:lang w:val="en-GB"/>
        </w:rPr>
        <w:t xml:space="preserve"> </w:t>
      </w:r>
    </w:p>
    <w:p w14:paraId="79B8C3C2" w14:textId="1D5EDC54" w:rsidR="00D606FA" w:rsidRPr="00D606FA" w:rsidRDefault="00155FBE" w:rsidP="00D606FA">
      <w:pPr>
        <w:spacing w:after="0" w:line="240" w:lineRule="auto"/>
        <w:jc w:val="center"/>
        <w:rPr>
          <w:rFonts w:ascii="Times New Roman" w:eastAsia="Times New Roman" w:hAnsi="Times New Roman" w:cs="Times New Roman"/>
          <w:sz w:val="24"/>
          <w:szCs w:val="20"/>
          <w:vertAlign w:val="superscript"/>
          <w:lang w:val="en-US"/>
        </w:rPr>
      </w:pPr>
      <w:r>
        <w:rPr>
          <w:rFonts w:ascii="Times New Roman" w:eastAsia="Times New Roman" w:hAnsi="Times New Roman" w:cs="Times New Roman"/>
          <w:sz w:val="24"/>
          <w:szCs w:val="20"/>
          <w:lang w:val="en-GB"/>
        </w:rPr>
        <w:t xml:space="preserve">Maria I. </w:t>
      </w:r>
      <w:r w:rsidR="00D606FA" w:rsidRPr="00D606FA">
        <w:rPr>
          <w:rFonts w:ascii="Times New Roman" w:eastAsia="Times New Roman" w:hAnsi="Times New Roman" w:cs="Times New Roman"/>
          <w:sz w:val="24"/>
          <w:szCs w:val="20"/>
          <w:lang w:val="en-GB"/>
        </w:rPr>
        <w:t>Yarmolinskaya</w:t>
      </w:r>
      <w:r>
        <w:rPr>
          <w:rFonts w:ascii="Times New Roman" w:eastAsia="Times New Roman" w:hAnsi="Times New Roman" w:cs="Times New Roman"/>
          <w:sz w:val="24"/>
          <w:szCs w:val="20"/>
          <w:vertAlign w:val="superscript"/>
          <w:lang w:val="en-GB"/>
        </w:rPr>
        <w:t>2</w:t>
      </w:r>
      <w:r w:rsidR="00D606FA" w:rsidRPr="00D606FA">
        <w:rPr>
          <w:rFonts w:ascii="Times New Roman" w:eastAsia="Times New Roman" w:hAnsi="Times New Roman" w:cs="Times New Roman"/>
          <w:sz w:val="24"/>
          <w:szCs w:val="20"/>
          <w:lang w:val="en-GB"/>
        </w:rPr>
        <w:t xml:space="preserve">, </w:t>
      </w:r>
      <w:r w:rsidRPr="00D606FA">
        <w:rPr>
          <w:rFonts w:ascii="Times New Roman" w:eastAsia="Times New Roman" w:hAnsi="Times New Roman" w:cs="Times New Roman"/>
          <w:sz w:val="24"/>
          <w:szCs w:val="20"/>
          <w:lang w:val="en-GB"/>
        </w:rPr>
        <w:t>I</w:t>
      </w:r>
      <w:r>
        <w:rPr>
          <w:rFonts w:ascii="Times New Roman" w:eastAsia="Times New Roman" w:hAnsi="Times New Roman" w:cs="Times New Roman"/>
          <w:sz w:val="24"/>
          <w:szCs w:val="20"/>
          <w:lang w:val="en-GB"/>
        </w:rPr>
        <w:t xml:space="preserve">gor </w:t>
      </w:r>
      <w:r w:rsidRPr="00D606FA">
        <w:rPr>
          <w:rFonts w:ascii="Times New Roman" w:eastAsia="Times New Roman" w:hAnsi="Times New Roman" w:cs="Times New Roman"/>
          <w:sz w:val="24"/>
          <w:szCs w:val="20"/>
          <w:lang w:val="en-GB"/>
        </w:rPr>
        <w:t>Yu</w:t>
      </w:r>
      <w:r>
        <w:rPr>
          <w:rFonts w:ascii="Times New Roman" w:eastAsia="Times New Roman" w:hAnsi="Times New Roman" w:cs="Times New Roman"/>
          <w:sz w:val="24"/>
          <w:szCs w:val="20"/>
          <w:lang w:val="en-GB"/>
        </w:rPr>
        <w:t>.</w:t>
      </w:r>
      <w:r w:rsidRPr="00D606FA">
        <w:rPr>
          <w:rFonts w:ascii="Times New Roman" w:eastAsia="Times New Roman" w:hAnsi="Times New Roman" w:cs="Times New Roman"/>
          <w:sz w:val="24"/>
          <w:szCs w:val="20"/>
          <w:lang w:val="en-GB"/>
        </w:rPr>
        <w:t xml:space="preserve"> </w:t>
      </w:r>
      <w:r w:rsidR="00D606FA" w:rsidRPr="00D606FA">
        <w:rPr>
          <w:rFonts w:ascii="Times New Roman" w:eastAsia="Times New Roman" w:hAnsi="Times New Roman" w:cs="Times New Roman"/>
          <w:sz w:val="24"/>
          <w:szCs w:val="20"/>
          <w:lang w:val="en-GB"/>
        </w:rPr>
        <w:t>Kogan</w:t>
      </w:r>
      <w:r>
        <w:rPr>
          <w:rFonts w:ascii="Times New Roman" w:eastAsia="Times New Roman" w:hAnsi="Times New Roman" w:cs="Times New Roman"/>
          <w:sz w:val="24"/>
          <w:szCs w:val="20"/>
          <w:vertAlign w:val="superscript"/>
          <w:lang w:val="en-GB"/>
        </w:rPr>
        <w:t>2</w:t>
      </w:r>
      <w:r w:rsidR="00D606FA" w:rsidRPr="00D606FA">
        <w:rPr>
          <w:rFonts w:ascii="Times New Roman" w:eastAsia="Times New Roman" w:hAnsi="Times New Roman" w:cs="Times New Roman"/>
          <w:sz w:val="24"/>
          <w:szCs w:val="20"/>
          <w:lang w:val="en-GB"/>
        </w:rPr>
        <w:t xml:space="preserve">, </w:t>
      </w:r>
      <w:r w:rsidRPr="00D606FA">
        <w:rPr>
          <w:rFonts w:ascii="Times New Roman" w:eastAsia="Times New Roman" w:hAnsi="Times New Roman" w:cs="Times New Roman"/>
          <w:sz w:val="24"/>
          <w:szCs w:val="20"/>
          <w:lang w:val="en-GB"/>
        </w:rPr>
        <w:t>E</w:t>
      </w:r>
      <w:r>
        <w:rPr>
          <w:rFonts w:ascii="Times New Roman" w:eastAsia="Times New Roman" w:hAnsi="Times New Roman" w:cs="Times New Roman"/>
          <w:sz w:val="24"/>
          <w:szCs w:val="20"/>
          <w:lang w:val="en-GB"/>
        </w:rPr>
        <w:t xml:space="preserve">lena </w:t>
      </w:r>
      <w:r w:rsidRPr="00D606FA">
        <w:rPr>
          <w:rFonts w:ascii="Times New Roman" w:eastAsia="Times New Roman" w:hAnsi="Times New Roman" w:cs="Times New Roman"/>
          <w:sz w:val="24"/>
          <w:szCs w:val="20"/>
          <w:lang w:val="en-GB"/>
        </w:rPr>
        <w:t>V.</w:t>
      </w:r>
      <w:r>
        <w:rPr>
          <w:rFonts w:ascii="Times New Roman" w:eastAsia="Times New Roman" w:hAnsi="Times New Roman" w:cs="Times New Roman"/>
          <w:sz w:val="24"/>
          <w:szCs w:val="20"/>
          <w:lang w:val="en-GB"/>
        </w:rPr>
        <w:t xml:space="preserve"> </w:t>
      </w:r>
      <w:r w:rsidR="00D606FA" w:rsidRPr="00D606FA">
        <w:rPr>
          <w:rFonts w:ascii="Times New Roman" w:eastAsia="Times New Roman" w:hAnsi="Times New Roman" w:cs="Times New Roman"/>
          <w:sz w:val="24"/>
          <w:szCs w:val="20"/>
          <w:lang w:val="en-GB"/>
        </w:rPr>
        <w:t>Potapova</w:t>
      </w:r>
      <w:r>
        <w:rPr>
          <w:rFonts w:ascii="Times New Roman" w:eastAsia="Times New Roman" w:hAnsi="Times New Roman" w:cs="Times New Roman"/>
          <w:sz w:val="24"/>
          <w:szCs w:val="20"/>
          <w:vertAlign w:val="superscript"/>
          <w:lang w:val="en-GB"/>
        </w:rPr>
        <w:t>1</w:t>
      </w:r>
    </w:p>
    <w:bookmarkEnd w:id="0"/>
    <w:p w14:paraId="403ADF6A" w14:textId="77777777" w:rsidR="00D606FA" w:rsidRPr="00D606FA" w:rsidRDefault="00D606FA" w:rsidP="00D606FA">
      <w:pPr>
        <w:spacing w:after="0" w:line="240" w:lineRule="auto"/>
        <w:jc w:val="both"/>
        <w:rPr>
          <w:rFonts w:ascii="Times New Roman" w:eastAsia="Times New Roman" w:hAnsi="Times New Roman" w:cs="Times New Roman"/>
          <w:sz w:val="20"/>
          <w:szCs w:val="20"/>
          <w:lang w:val="en-US"/>
        </w:rPr>
      </w:pPr>
    </w:p>
    <w:p w14:paraId="72584956" w14:textId="40F232CD" w:rsidR="00155FBE" w:rsidRDefault="00155FBE" w:rsidP="009218E8">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vertAlign w:val="superscript"/>
          <w:lang w:val="en-GB"/>
        </w:rPr>
        <w:t>1</w:t>
      </w:r>
      <w:r w:rsidR="00D606FA" w:rsidRPr="00D606FA">
        <w:rPr>
          <w:rFonts w:ascii="Times New Roman" w:eastAsia="Times New Roman" w:hAnsi="Times New Roman" w:cs="Times New Roman"/>
          <w:noProof/>
          <w:sz w:val="24"/>
          <w:szCs w:val="20"/>
          <w:lang w:val="en-GB"/>
        </w:rPr>
        <w:t>Research</w:t>
      </w:r>
      <w:r w:rsidR="00D606FA" w:rsidRPr="00D606FA">
        <w:rPr>
          <w:rFonts w:ascii="Times New Roman" w:eastAsia="Times New Roman" w:hAnsi="Times New Roman" w:cs="Times New Roman"/>
          <w:sz w:val="24"/>
          <w:szCs w:val="20"/>
          <w:lang w:val="en-GB"/>
        </w:rPr>
        <w:t xml:space="preserve"> and Development </w:t>
      </w:r>
      <w:proofErr w:type="spellStart"/>
      <w:r w:rsidR="00D606FA" w:rsidRPr="00D606FA">
        <w:rPr>
          <w:rFonts w:ascii="Times New Roman" w:eastAsia="Times New Roman" w:hAnsi="Times New Roman" w:cs="Times New Roman"/>
          <w:sz w:val="24"/>
          <w:szCs w:val="20"/>
          <w:lang w:val="en-GB"/>
        </w:rPr>
        <w:t>Center</w:t>
      </w:r>
      <w:proofErr w:type="spellEnd"/>
      <w:r w:rsidR="00D606FA" w:rsidRPr="00D606FA">
        <w:rPr>
          <w:rFonts w:ascii="Times New Roman" w:eastAsia="Times New Roman" w:hAnsi="Times New Roman" w:cs="Times New Roman"/>
          <w:sz w:val="24"/>
          <w:szCs w:val="20"/>
          <w:lang w:val="en-GB"/>
        </w:rPr>
        <w:t xml:space="preserve"> of Biomedical Photonics, Orel State University,</w:t>
      </w:r>
      <w:bookmarkStart w:id="1" w:name="_Hlk109731537"/>
      <w:r w:rsidR="009218E8">
        <w:rPr>
          <w:rFonts w:ascii="Times New Roman" w:eastAsia="Times New Roman" w:hAnsi="Times New Roman" w:cs="Times New Roman"/>
          <w:sz w:val="24"/>
          <w:szCs w:val="20"/>
          <w:lang w:val="en-GB"/>
        </w:rPr>
        <w:t xml:space="preserve"> Orel, </w:t>
      </w:r>
      <w:r w:rsidR="00D606FA" w:rsidRPr="00D606FA">
        <w:rPr>
          <w:rFonts w:ascii="Times New Roman" w:eastAsia="Times New Roman" w:hAnsi="Times New Roman" w:cs="Times New Roman"/>
          <w:sz w:val="24"/>
          <w:szCs w:val="20"/>
          <w:lang w:val="en-GB"/>
        </w:rPr>
        <w:t>Russia;</w:t>
      </w:r>
      <w:bookmarkEnd w:id="1"/>
    </w:p>
    <w:p w14:paraId="7ED65674" w14:textId="3B931566" w:rsidR="00D606FA" w:rsidRPr="00D606FA" w:rsidRDefault="00155FBE" w:rsidP="009218E8">
      <w:pPr>
        <w:spacing w:after="0" w:line="240" w:lineRule="auto"/>
        <w:jc w:val="both"/>
        <w:rPr>
          <w:rFonts w:ascii="Times New Roman" w:hAnsi="Times New Roman" w:cs="Times New Roman"/>
          <w:sz w:val="28"/>
          <w:szCs w:val="28"/>
          <w:lang w:val="en-GB"/>
        </w:rPr>
      </w:pPr>
      <w:r>
        <w:rPr>
          <w:rFonts w:ascii="Times New Roman" w:eastAsia="Times New Roman" w:hAnsi="Times New Roman" w:cs="Times New Roman"/>
          <w:sz w:val="24"/>
          <w:szCs w:val="20"/>
          <w:vertAlign w:val="superscript"/>
          <w:lang w:val="en-GB"/>
        </w:rPr>
        <w:t xml:space="preserve">2 </w:t>
      </w:r>
      <w:r w:rsidR="00796879" w:rsidRPr="00796879">
        <w:rPr>
          <w:rFonts w:ascii="Times New Roman" w:eastAsia="Times New Roman" w:hAnsi="Times New Roman" w:cs="Times New Roman"/>
          <w:sz w:val="24"/>
          <w:szCs w:val="24"/>
          <w:lang w:val="en-US" w:eastAsia="ru-RU"/>
        </w:rPr>
        <w:t xml:space="preserve">The Research Institute of </w:t>
      </w:r>
      <w:proofErr w:type="spellStart"/>
      <w:proofErr w:type="gramStart"/>
      <w:r w:rsidR="00796879" w:rsidRPr="00796879">
        <w:rPr>
          <w:rFonts w:ascii="Times New Roman" w:eastAsia="Times New Roman" w:hAnsi="Times New Roman" w:cs="Times New Roman"/>
          <w:sz w:val="24"/>
          <w:szCs w:val="24"/>
          <w:lang w:val="en-US" w:eastAsia="ru-RU"/>
        </w:rPr>
        <w:t>Obstetrics,Gynecology</w:t>
      </w:r>
      <w:proofErr w:type="spellEnd"/>
      <w:proofErr w:type="gramEnd"/>
      <w:r w:rsidR="00796879" w:rsidRPr="00796879">
        <w:rPr>
          <w:rFonts w:ascii="Times New Roman" w:eastAsia="Times New Roman" w:hAnsi="Times New Roman" w:cs="Times New Roman"/>
          <w:sz w:val="24"/>
          <w:szCs w:val="24"/>
          <w:lang w:val="en-US" w:eastAsia="ru-RU"/>
        </w:rPr>
        <w:t xml:space="preserve"> and </w:t>
      </w:r>
      <w:proofErr w:type="spellStart"/>
      <w:r w:rsidR="00796879" w:rsidRPr="00796879">
        <w:rPr>
          <w:rFonts w:ascii="Times New Roman" w:eastAsia="Times New Roman" w:hAnsi="Times New Roman" w:cs="Times New Roman"/>
          <w:sz w:val="24"/>
          <w:szCs w:val="24"/>
          <w:lang w:val="en-US" w:eastAsia="ru-RU"/>
        </w:rPr>
        <w:t>Reproductology</w:t>
      </w:r>
      <w:proofErr w:type="spellEnd"/>
      <w:r w:rsidR="00796879" w:rsidRPr="00796879">
        <w:rPr>
          <w:rFonts w:ascii="Times New Roman" w:eastAsia="Times New Roman" w:hAnsi="Times New Roman" w:cs="Times New Roman"/>
          <w:sz w:val="24"/>
          <w:szCs w:val="24"/>
          <w:lang w:val="en-US" w:eastAsia="ru-RU"/>
        </w:rPr>
        <w:t xml:space="preserve"> named after D.O. Ott</w:t>
      </w:r>
      <w:r w:rsidR="00796879">
        <w:rPr>
          <w:rFonts w:ascii="Times New Roman" w:eastAsia="Times New Roman" w:hAnsi="Times New Roman" w:cs="Times New Roman"/>
          <w:sz w:val="24"/>
          <w:szCs w:val="24"/>
          <w:lang w:val="en-US" w:eastAsia="ru-RU"/>
        </w:rPr>
        <w:t>,</w:t>
      </w:r>
      <w:r w:rsidR="009218E8" w:rsidRPr="009218E8">
        <w:t xml:space="preserve"> </w:t>
      </w:r>
      <w:r w:rsidR="009218E8" w:rsidRPr="009218E8">
        <w:rPr>
          <w:rFonts w:ascii="Times New Roman" w:eastAsia="Times New Roman" w:hAnsi="Times New Roman" w:cs="Times New Roman"/>
          <w:sz w:val="24"/>
          <w:szCs w:val="24"/>
          <w:lang w:val="en-US" w:eastAsia="ru-RU"/>
        </w:rPr>
        <w:t>Saint Petersburg</w:t>
      </w:r>
      <w:r w:rsidR="009218E8">
        <w:rPr>
          <w:rFonts w:ascii="Times New Roman" w:eastAsia="Times New Roman" w:hAnsi="Times New Roman" w:cs="Times New Roman"/>
          <w:sz w:val="24"/>
          <w:szCs w:val="24"/>
          <w:lang w:val="en-US" w:eastAsia="ru-RU"/>
        </w:rPr>
        <w:t>,</w:t>
      </w:r>
      <w:r w:rsidR="00796879">
        <w:rPr>
          <w:rFonts w:ascii="Times New Roman" w:eastAsia="Times New Roman" w:hAnsi="Times New Roman" w:cs="Times New Roman"/>
          <w:sz w:val="24"/>
          <w:szCs w:val="20"/>
          <w:vertAlign w:val="superscript"/>
          <w:lang w:val="en-GB"/>
        </w:rPr>
        <w:t xml:space="preserve"> </w:t>
      </w:r>
      <w:r w:rsidRPr="00D606FA">
        <w:rPr>
          <w:rFonts w:ascii="Times New Roman" w:eastAsia="Times New Roman" w:hAnsi="Times New Roman" w:cs="Times New Roman"/>
          <w:sz w:val="24"/>
          <w:szCs w:val="20"/>
          <w:lang w:val="en-GB"/>
        </w:rPr>
        <w:t>Russia</w:t>
      </w:r>
    </w:p>
    <w:p w14:paraId="776B4B36" w14:textId="6A3142E3" w:rsidR="00D606FA" w:rsidRDefault="00D606FA" w:rsidP="009218E8">
      <w:pPr>
        <w:jc w:val="both"/>
        <w:rPr>
          <w:rFonts w:ascii="Times New Roman" w:hAnsi="Times New Roman" w:cs="Times New Roman"/>
          <w:sz w:val="28"/>
          <w:szCs w:val="28"/>
        </w:rPr>
      </w:pPr>
    </w:p>
    <w:p w14:paraId="5EE26F98" w14:textId="6D7A1075" w:rsidR="004D3D03" w:rsidRPr="00796879" w:rsidRDefault="004D3D03" w:rsidP="00567D75">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Currently, there is an active search for ways to improve the quality of assessing the functional state of the </w:t>
      </w:r>
      <w:proofErr w:type="spellStart"/>
      <w:r w:rsidRPr="00796879">
        <w:rPr>
          <w:rFonts w:ascii="Times New Roman" w:hAnsi="Times New Roman" w:cs="Times New Roman"/>
          <w:sz w:val="20"/>
          <w:szCs w:val="20"/>
        </w:rPr>
        <w:t>pseudocapsule</w:t>
      </w:r>
      <w:proofErr w:type="spellEnd"/>
      <w:r w:rsidRPr="00796879">
        <w:rPr>
          <w:rFonts w:ascii="Times New Roman" w:hAnsi="Times New Roman" w:cs="Times New Roman"/>
          <w:sz w:val="20"/>
          <w:szCs w:val="20"/>
        </w:rPr>
        <w:t xml:space="preserve"> and the surrounding muscle tissue during laparoscopy to address the issue of the advisability of preserving the </w:t>
      </w:r>
      <w:proofErr w:type="spellStart"/>
      <w:r w:rsidRPr="00796879">
        <w:rPr>
          <w:rFonts w:ascii="Times New Roman" w:hAnsi="Times New Roman" w:cs="Times New Roman"/>
          <w:sz w:val="20"/>
          <w:szCs w:val="20"/>
        </w:rPr>
        <w:t>pseudocapsule</w:t>
      </w:r>
      <w:proofErr w:type="spellEnd"/>
      <w:r w:rsidRPr="00796879">
        <w:rPr>
          <w:rFonts w:ascii="Times New Roman" w:hAnsi="Times New Roman" w:cs="Times New Roman"/>
          <w:sz w:val="20"/>
          <w:szCs w:val="20"/>
        </w:rPr>
        <w:t xml:space="preserve"> and preventing the development of relapses in the postoperative period. The use of optical technologies, which are currently being successfully implemented in minimally invasive surgery, is one of the ways to solve this problem.</w:t>
      </w:r>
    </w:p>
    <w:p w14:paraId="2FE00A9D" w14:textId="361E4A1D" w:rsidR="004D3D03" w:rsidRPr="00796879" w:rsidRDefault="004D3D03"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The purpose of this </w:t>
      </w:r>
      <w:r w:rsidR="004A5202">
        <w:rPr>
          <w:rFonts w:ascii="Times New Roman" w:hAnsi="Times New Roman" w:cs="Times New Roman"/>
          <w:sz w:val="20"/>
          <w:szCs w:val="20"/>
        </w:rPr>
        <w:t>study</w:t>
      </w:r>
      <w:r w:rsidRPr="00796879">
        <w:rPr>
          <w:rFonts w:ascii="Times New Roman" w:hAnsi="Times New Roman" w:cs="Times New Roman"/>
          <w:sz w:val="20"/>
          <w:szCs w:val="20"/>
        </w:rPr>
        <w:t xml:space="preserve"> is to evaluate the possibility of a multimodal approach in gynecological practice by integrating the methods</w:t>
      </w:r>
      <w:r w:rsidR="003D56FD" w:rsidRPr="00796879">
        <w:rPr>
          <w:rFonts w:ascii="Times New Roman" w:hAnsi="Times New Roman" w:cs="Times New Roman"/>
          <w:sz w:val="20"/>
          <w:szCs w:val="20"/>
        </w:rPr>
        <w:t xml:space="preserve"> of fluorescence spectroscopy (</w:t>
      </w:r>
      <w:r w:rsidRPr="00796879">
        <w:rPr>
          <w:rFonts w:ascii="Times New Roman" w:hAnsi="Times New Roman" w:cs="Times New Roman"/>
          <w:sz w:val="20"/>
          <w:szCs w:val="20"/>
        </w:rPr>
        <w:t>FS) and laser Doppler flowmetry (LDF) into a standard laparoscopic myectomy procedure to study the features of microcirculatory processes in uterine tissues.</w:t>
      </w:r>
    </w:p>
    <w:p w14:paraId="4ED5C0BD" w14:textId="430E04DD" w:rsidR="00E8395D" w:rsidRPr="00796879" w:rsidRDefault="004D3D03"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The measurements were carried out using a fiber optic system specially adapted for this task, implementing the FS and LDF method, including the LAKK-M diagnostic complex and a laparoscopic fiber optic probe. To register optical signals, </w:t>
      </w:r>
      <w:r w:rsidR="00286D7D" w:rsidRPr="004A5202">
        <w:rPr>
          <w:rFonts w:ascii="Times New Roman" w:hAnsi="Times New Roman" w:cs="Times New Roman"/>
          <w:sz w:val="20"/>
          <w:szCs w:val="20"/>
        </w:rPr>
        <w:t>the</w:t>
      </w:r>
      <w:r w:rsidRPr="00796879">
        <w:rPr>
          <w:rFonts w:ascii="Times New Roman" w:hAnsi="Times New Roman" w:cs="Times New Roman"/>
          <w:color w:val="FF0000"/>
          <w:sz w:val="20"/>
          <w:szCs w:val="20"/>
        </w:rPr>
        <w:t xml:space="preserve"> </w:t>
      </w:r>
      <w:r w:rsidRPr="00796879">
        <w:rPr>
          <w:rFonts w:ascii="Times New Roman" w:hAnsi="Times New Roman" w:cs="Times New Roman"/>
          <w:sz w:val="20"/>
          <w:szCs w:val="20"/>
        </w:rPr>
        <w:t xml:space="preserve">probe was inserted into the pelvic cavity through the instrumental channel. The probe has a rigid part with a diameter of 3 mm, which provides comfortable control and good fixation at the point under study. LDF and </w:t>
      </w:r>
      <w:r w:rsidR="007E4E59" w:rsidRPr="00796879">
        <w:rPr>
          <w:rFonts w:ascii="Times New Roman" w:hAnsi="Times New Roman" w:cs="Times New Roman"/>
          <w:sz w:val="20"/>
          <w:szCs w:val="20"/>
        </w:rPr>
        <w:t xml:space="preserve">FS </w:t>
      </w:r>
      <w:r w:rsidRPr="00796879">
        <w:rPr>
          <w:rFonts w:ascii="Times New Roman" w:hAnsi="Times New Roman" w:cs="Times New Roman"/>
          <w:sz w:val="20"/>
          <w:szCs w:val="20"/>
        </w:rPr>
        <w:t xml:space="preserve">signals were recorded in the tissues of the endometrium, myometrium, </w:t>
      </w:r>
      <w:bookmarkStart w:id="2" w:name="_Hlk109725722"/>
      <w:proofErr w:type="spellStart"/>
      <w:r w:rsidR="00EA362E" w:rsidRPr="00796879">
        <w:rPr>
          <w:rFonts w:ascii="Times New Roman" w:hAnsi="Times New Roman" w:cs="Times New Roman"/>
          <w:sz w:val="20"/>
          <w:szCs w:val="20"/>
        </w:rPr>
        <w:t>myomatous</w:t>
      </w:r>
      <w:proofErr w:type="spellEnd"/>
      <w:r w:rsidR="00EA362E" w:rsidRPr="00796879">
        <w:rPr>
          <w:rFonts w:ascii="Times New Roman" w:hAnsi="Times New Roman" w:cs="Times New Roman"/>
          <w:sz w:val="20"/>
          <w:szCs w:val="20"/>
        </w:rPr>
        <w:t xml:space="preserve"> nodule</w:t>
      </w:r>
      <w:bookmarkEnd w:id="2"/>
      <w:r w:rsidRPr="00796879">
        <w:rPr>
          <w:rFonts w:ascii="Times New Roman" w:hAnsi="Times New Roman" w:cs="Times New Roman"/>
          <w:sz w:val="20"/>
          <w:szCs w:val="20"/>
        </w:rPr>
        <w:t xml:space="preserve">, and </w:t>
      </w:r>
      <w:proofErr w:type="spellStart"/>
      <w:r w:rsidRPr="00796879">
        <w:rPr>
          <w:rFonts w:ascii="Times New Roman" w:hAnsi="Times New Roman" w:cs="Times New Roman"/>
          <w:sz w:val="20"/>
          <w:szCs w:val="20"/>
        </w:rPr>
        <w:t>pseudocapsule</w:t>
      </w:r>
      <w:proofErr w:type="spellEnd"/>
      <w:r w:rsidRPr="00796879">
        <w:rPr>
          <w:rFonts w:ascii="Times New Roman" w:hAnsi="Times New Roman" w:cs="Times New Roman"/>
          <w:sz w:val="20"/>
          <w:szCs w:val="20"/>
        </w:rPr>
        <w:t>. The study point was chosen for each woman based on the convenience of performing the main gynecological oper</w:t>
      </w:r>
      <w:r w:rsidR="003D56FD" w:rsidRPr="00796879">
        <w:rPr>
          <w:rFonts w:ascii="Times New Roman" w:hAnsi="Times New Roman" w:cs="Times New Roman"/>
          <w:sz w:val="20"/>
          <w:szCs w:val="20"/>
        </w:rPr>
        <w:t>ation and was at least 1 minute</w:t>
      </w:r>
      <w:r w:rsidRPr="00796879">
        <w:rPr>
          <w:rFonts w:ascii="Times New Roman" w:hAnsi="Times New Roman" w:cs="Times New Roman"/>
          <w:sz w:val="20"/>
          <w:szCs w:val="20"/>
        </w:rPr>
        <w:t xml:space="preserve">. The fluorescence spectra excited at wavelengths of 365 and 450 nm were sequentially recorded in the </w:t>
      </w:r>
      <w:r w:rsidR="00C6334E" w:rsidRPr="00796879">
        <w:rPr>
          <w:rFonts w:ascii="Times New Roman" w:hAnsi="Times New Roman" w:cs="Times New Roman"/>
          <w:sz w:val="20"/>
          <w:szCs w:val="20"/>
        </w:rPr>
        <w:t xml:space="preserve">FS </w:t>
      </w:r>
      <w:r w:rsidRPr="00796879">
        <w:rPr>
          <w:rFonts w:ascii="Times New Roman" w:hAnsi="Times New Roman" w:cs="Times New Roman"/>
          <w:sz w:val="20"/>
          <w:szCs w:val="20"/>
        </w:rPr>
        <w:t>channel.</w:t>
      </w:r>
    </w:p>
    <w:p w14:paraId="795004EC" w14:textId="203B0347" w:rsidR="004904C7" w:rsidRPr="00796879" w:rsidRDefault="004904C7"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Processing of the data obtained showed that perfusion in the tissues of the myometrium and endometrium is a variable parameter (8.7 ± 2.5 </w:t>
      </w:r>
      <w:proofErr w:type="spellStart"/>
      <w:proofErr w:type="gramStart"/>
      <w:r w:rsidRPr="00796879">
        <w:rPr>
          <w:rFonts w:ascii="Times New Roman" w:hAnsi="Times New Roman" w:cs="Times New Roman"/>
          <w:sz w:val="20"/>
          <w:szCs w:val="20"/>
        </w:rPr>
        <w:t>p.u</w:t>
      </w:r>
      <w:proofErr w:type="spellEnd"/>
      <w:proofErr w:type="gramEnd"/>
      <w:r w:rsidRPr="00796879">
        <w:rPr>
          <w:rFonts w:ascii="Times New Roman" w:hAnsi="Times New Roman" w:cs="Times New Roman"/>
          <w:sz w:val="20"/>
          <w:szCs w:val="20"/>
        </w:rPr>
        <w:t xml:space="preserve"> and 7.8 ± 3.1 </w:t>
      </w:r>
      <w:proofErr w:type="spellStart"/>
      <w:r w:rsidRPr="00796879">
        <w:rPr>
          <w:rFonts w:ascii="Times New Roman" w:hAnsi="Times New Roman" w:cs="Times New Roman"/>
          <w:sz w:val="20"/>
          <w:szCs w:val="20"/>
        </w:rPr>
        <w:t>p.u</w:t>
      </w:r>
      <w:proofErr w:type="spellEnd"/>
      <w:r w:rsidRPr="00796879">
        <w:rPr>
          <w:rFonts w:ascii="Times New Roman" w:hAnsi="Times New Roman" w:cs="Times New Roman"/>
          <w:sz w:val="20"/>
          <w:szCs w:val="20"/>
        </w:rPr>
        <w:t xml:space="preserve"> , respectively). The high value of blood microcirculation </w:t>
      </w:r>
      <w:r w:rsidR="00EA38D9" w:rsidRPr="00EA38D9">
        <w:rPr>
          <w:rFonts w:ascii="Times New Roman" w:hAnsi="Times New Roman" w:cs="Times New Roman"/>
          <w:sz w:val="20"/>
          <w:szCs w:val="20"/>
        </w:rPr>
        <w:t xml:space="preserve">parameter </w:t>
      </w:r>
      <w:r w:rsidRPr="00796879">
        <w:rPr>
          <w:rFonts w:ascii="Times New Roman" w:hAnsi="Times New Roman" w:cs="Times New Roman"/>
          <w:sz w:val="20"/>
          <w:szCs w:val="20"/>
        </w:rPr>
        <w:t>in these tissues, as well as the amplitude of myogenic and cardiac oscillations, confirms</w:t>
      </w:r>
      <w:r w:rsidR="00567D75">
        <w:rPr>
          <w:rFonts w:ascii="Times New Roman" w:hAnsi="Times New Roman" w:cs="Times New Roman"/>
          <w:sz w:val="20"/>
          <w:szCs w:val="20"/>
          <w:lang w:val="en-US"/>
        </w:rPr>
        <w:t xml:space="preserve"> an idea </w:t>
      </w:r>
      <w:r w:rsidRPr="00796879">
        <w:rPr>
          <w:rFonts w:ascii="Times New Roman" w:hAnsi="Times New Roman" w:cs="Times New Roman"/>
          <w:sz w:val="20"/>
          <w:szCs w:val="20"/>
        </w:rPr>
        <w:t>that a characteristic feature of the blood circulation of the uterus</w:t>
      </w:r>
      <w:r w:rsidR="00567D75">
        <w:rPr>
          <w:rFonts w:ascii="Times New Roman" w:hAnsi="Times New Roman" w:cs="Times New Roman"/>
          <w:sz w:val="20"/>
          <w:szCs w:val="20"/>
        </w:rPr>
        <w:t xml:space="preserve"> is</w:t>
      </w:r>
      <w:r w:rsidRPr="00796879">
        <w:rPr>
          <w:rFonts w:ascii="Times New Roman" w:hAnsi="Times New Roman" w:cs="Times New Roman"/>
          <w:sz w:val="20"/>
          <w:szCs w:val="20"/>
        </w:rPr>
        <w:t xml:space="preserve"> </w:t>
      </w:r>
      <w:bookmarkStart w:id="3" w:name="OLE_LINK1"/>
      <w:r w:rsidRPr="00796879">
        <w:rPr>
          <w:rFonts w:ascii="Times New Roman" w:hAnsi="Times New Roman" w:cs="Times New Roman"/>
          <w:sz w:val="20"/>
          <w:szCs w:val="20"/>
        </w:rPr>
        <w:t xml:space="preserve">the vasomotor nature </w:t>
      </w:r>
      <w:bookmarkEnd w:id="3"/>
      <w:r w:rsidRPr="00796879">
        <w:rPr>
          <w:rFonts w:ascii="Times New Roman" w:hAnsi="Times New Roman" w:cs="Times New Roman"/>
          <w:sz w:val="20"/>
          <w:szCs w:val="20"/>
        </w:rPr>
        <w:t xml:space="preserve">of blood movement through </w:t>
      </w:r>
      <w:proofErr w:type="spellStart"/>
      <w:r w:rsidRPr="00796879">
        <w:rPr>
          <w:rFonts w:ascii="Times New Roman" w:hAnsi="Times New Roman" w:cs="Times New Roman"/>
          <w:sz w:val="20"/>
          <w:szCs w:val="20"/>
        </w:rPr>
        <w:t>microvessels</w:t>
      </w:r>
      <w:proofErr w:type="spellEnd"/>
      <w:r w:rsidRPr="00796879">
        <w:rPr>
          <w:rFonts w:ascii="Times New Roman" w:hAnsi="Times New Roman" w:cs="Times New Roman"/>
          <w:sz w:val="20"/>
          <w:szCs w:val="20"/>
        </w:rPr>
        <w:t>.</w:t>
      </w:r>
    </w:p>
    <w:p w14:paraId="0DD9D204" w14:textId="434BC9E2" w:rsidR="004904C7" w:rsidRPr="00796879" w:rsidRDefault="004904C7"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The recorded average perfusion</w:t>
      </w:r>
      <w:r w:rsidR="00567D75">
        <w:rPr>
          <w:rFonts w:ascii="Times New Roman" w:hAnsi="Times New Roman" w:cs="Times New Roman"/>
          <w:sz w:val="20"/>
          <w:szCs w:val="20"/>
        </w:rPr>
        <w:t xml:space="preserve"> values</w:t>
      </w:r>
      <w:r w:rsidRPr="00796879">
        <w:rPr>
          <w:rFonts w:ascii="Times New Roman" w:hAnsi="Times New Roman" w:cs="Times New Roman"/>
          <w:sz w:val="20"/>
          <w:szCs w:val="20"/>
        </w:rPr>
        <w:t xml:space="preserve"> in the </w:t>
      </w:r>
      <w:proofErr w:type="spellStart"/>
      <w:r w:rsidRPr="00796879">
        <w:rPr>
          <w:rFonts w:ascii="Times New Roman" w:hAnsi="Times New Roman" w:cs="Times New Roman"/>
          <w:sz w:val="20"/>
          <w:szCs w:val="20"/>
        </w:rPr>
        <w:t>pseudocapsule</w:t>
      </w:r>
      <w:proofErr w:type="spellEnd"/>
      <w:r w:rsidRPr="00796879">
        <w:rPr>
          <w:rFonts w:ascii="Times New Roman" w:hAnsi="Times New Roman" w:cs="Times New Roman"/>
          <w:sz w:val="20"/>
          <w:szCs w:val="20"/>
        </w:rPr>
        <w:t xml:space="preserve"> w</w:t>
      </w:r>
      <w:r w:rsidR="00567D75">
        <w:rPr>
          <w:rFonts w:ascii="Times New Roman" w:hAnsi="Times New Roman" w:cs="Times New Roman"/>
          <w:sz w:val="20"/>
          <w:szCs w:val="20"/>
        </w:rPr>
        <w:t>ere</w:t>
      </w:r>
      <w:r w:rsidRPr="00796879">
        <w:rPr>
          <w:rFonts w:ascii="Times New Roman" w:hAnsi="Times New Roman" w:cs="Times New Roman"/>
          <w:sz w:val="20"/>
          <w:szCs w:val="20"/>
        </w:rPr>
        <w:t xml:space="preserve"> significantly lower and had statistically significant differences with the </w:t>
      </w:r>
      <w:r w:rsidR="00567D75">
        <w:rPr>
          <w:rFonts w:ascii="Times New Roman" w:hAnsi="Times New Roman" w:cs="Times New Roman"/>
          <w:sz w:val="20"/>
          <w:szCs w:val="20"/>
        </w:rPr>
        <w:t xml:space="preserve">average </w:t>
      </w:r>
      <w:r w:rsidRPr="00796879">
        <w:rPr>
          <w:rFonts w:ascii="Times New Roman" w:hAnsi="Times New Roman" w:cs="Times New Roman"/>
          <w:sz w:val="20"/>
          <w:szCs w:val="20"/>
        </w:rPr>
        <w:t xml:space="preserve">perfusion </w:t>
      </w:r>
      <w:r w:rsidR="00567D75">
        <w:rPr>
          <w:rFonts w:ascii="Times New Roman" w:hAnsi="Times New Roman" w:cs="Times New Roman"/>
          <w:sz w:val="20"/>
          <w:szCs w:val="20"/>
        </w:rPr>
        <w:t xml:space="preserve">values </w:t>
      </w:r>
      <w:r w:rsidRPr="00796879">
        <w:rPr>
          <w:rFonts w:ascii="Times New Roman" w:hAnsi="Times New Roman" w:cs="Times New Roman"/>
          <w:sz w:val="20"/>
          <w:szCs w:val="20"/>
        </w:rPr>
        <w:t xml:space="preserve">of the </w:t>
      </w:r>
      <w:proofErr w:type="spellStart"/>
      <w:r w:rsidR="00EA362E" w:rsidRPr="00796879">
        <w:rPr>
          <w:rFonts w:ascii="Times New Roman" w:hAnsi="Times New Roman" w:cs="Times New Roman"/>
          <w:sz w:val="20"/>
          <w:szCs w:val="20"/>
        </w:rPr>
        <w:t>myomatous</w:t>
      </w:r>
      <w:proofErr w:type="spellEnd"/>
      <w:r w:rsidR="00EA362E" w:rsidRPr="00796879">
        <w:rPr>
          <w:rFonts w:ascii="Times New Roman" w:hAnsi="Times New Roman" w:cs="Times New Roman"/>
          <w:sz w:val="20"/>
          <w:szCs w:val="20"/>
        </w:rPr>
        <w:t xml:space="preserve"> nodule</w:t>
      </w:r>
      <w:r w:rsidR="0005737A" w:rsidRPr="00796879">
        <w:rPr>
          <w:rFonts w:ascii="Times New Roman" w:hAnsi="Times New Roman" w:cs="Times New Roman"/>
          <w:sz w:val="20"/>
          <w:szCs w:val="20"/>
          <w:lang w:val="en-US"/>
        </w:rPr>
        <w:t xml:space="preserve"> </w:t>
      </w:r>
      <w:r w:rsidRPr="00796879">
        <w:rPr>
          <w:rFonts w:ascii="Times New Roman" w:hAnsi="Times New Roman" w:cs="Times New Roman"/>
          <w:sz w:val="20"/>
          <w:szCs w:val="20"/>
        </w:rPr>
        <w:t xml:space="preserve">(5.4 ± 1.3 </w:t>
      </w:r>
      <w:proofErr w:type="spellStart"/>
      <w:proofErr w:type="gramStart"/>
      <w:r w:rsidRPr="00796879">
        <w:rPr>
          <w:rFonts w:ascii="Times New Roman" w:hAnsi="Times New Roman" w:cs="Times New Roman"/>
          <w:sz w:val="20"/>
          <w:szCs w:val="20"/>
        </w:rPr>
        <w:t>p.u</w:t>
      </w:r>
      <w:proofErr w:type="spellEnd"/>
      <w:proofErr w:type="gramEnd"/>
      <w:r w:rsidRPr="00796879">
        <w:rPr>
          <w:rFonts w:ascii="Times New Roman" w:hAnsi="Times New Roman" w:cs="Times New Roman"/>
          <w:sz w:val="20"/>
          <w:szCs w:val="20"/>
        </w:rPr>
        <w:t xml:space="preserve"> and 8.5 ± 2.6 </w:t>
      </w:r>
      <w:bookmarkStart w:id="4" w:name="_Hlk109729985"/>
      <w:proofErr w:type="spellStart"/>
      <w:r w:rsidRPr="00796879">
        <w:rPr>
          <w:rFonts w:ascii="Times New Roman" w:hAnsi="Times New Roman" w:cs="Times New Roman"/>
          <w:sz w:val="20"/>
          <w:szCs w:val="20"/>
        </w:rPr>
        <w:t>p.u</w:t>
      </w:r>
      <w:proofErr w:type="spellEnd"/>
      <w:r w:rsidRPr="00796879">
        <w:rPr>
          <w:rFonts w:ascii="Times New Roman" w:hAnsi="Times New Roman" w:cs="Times New Roman"/>
          <w:sz w:val="20"/>
          <w:szCs w:val="20"/>
        </w:rPr>
        <w:t xml:space="preserve"> </w:t>
      </w:r>
      <w:bookmarkEnd w:id="4"/>
      <w:r w:rsidRPr="00796879">
        <w:rPr>
          <w:rFonts w:ascii="Times New Roman" w:hAnsi="Times New Roman" w:cs="Times New Roman"/>
          <w:sz w:val="20"/>
          <w:szCs w:val="20"/>
        </w:rPr>
        <w:t>)</w:t>
      </w:r>
      <w:r w:rsidR="00567D75">
        <w:rPr>
          <w:rFonts w:ascii="Times New Roman" w:hAnsi="Times New Roman" w:cs="Times New Roman"/>
          <w:sz w:val="20"/>
          <w:szCs w:val="20"/>
        </w:rPr>
        <w:t>.</w:t>
      </w:r>
    </w:p>
    <w:p w14:paraId="785A95BA" w14:textId="75FFC439" w:rsidR="004904C7" w:rsidRPr="00796879" w:rsidRDefault="004904C7"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A significant increase in the fluorescence signal at an excitation wavelength of 365 nm in the </w:t>
      </w:r>
      <w:proofErr w:type="spellStart"/>
      <w:r w:rsidR="00EA362E" w:rsidRPr="00796879">
        <w:rPr>
          <w:rFonts w:ascii="Times New Roman" w:hAnsi="Times New Roman" w:cs="Times New Roman"/>
          <w:sz w:val="20"/>
          <w:szCs w:val="20"/>
        </w:rPr>
        <w:t>myomatous</w:t>
      </w:r>
      <w:proofErr w:type="spellEnd"/>
      <w:r w:rsidR="00EA362E" w:rsidRPr="00796879">
        <w:rPr>
          <w:rFonts w:ascii="Times New Roman" w:hAnsi="Times New Roman" w:cs="Times New Roman"/>
          <w:sz w:val="20"/>
          <w:szCs w:val="20"/>
        </w:rPr>
        <w:t xml:space="preserve"> nodule</w:t>
      </w:r>
      <w:r w:rsidR="0005737A" w:rsidRPr="00796879">
        <w:rPr>
          <w:rFonts w:ascii="Times New Roman" w:hAnsi="Times New Roman" w:cs="Times New Roman"/>
          <w:sz w:val="20"/>
          <w:szCs w:val="20"/>
          <w:lang w:val="en-US"/>
        </w:rPr>
        <w:t xml:space="preserve"> </w:t>
      </w:r>
      <w:r w:rsidRPr="00796879">
        <w:rPr>
          <w:rFonts w:ascii="Times New Roman" w:hAnsi="Times New Roman" w:cs="Times New Roman"/>
          <w:sz w:val="20"/>
          <w:szCs w:val="20"/>
        </w:rPr>
        <w:t xml:space="preserve">(0.6±0.4 </w:t>
      </w:r>
      <w:r w:rsidR="00845512" w:rsidRPr="00796879">
        <w:rPr>
          <w:rFonts w:ascii="Times New Roman" w:hAnsi="Times New Roman" w:cs="Times New Roman"/>
          <w:sz w:val="20"/>
          <w:szCs w:val="20"/>
          <w:lang w:val="en-US"/>
        </w:rPr>
        <w:t>a</w:t>
      </w:r>
      <w:r w:rsidRPr="00796879">
        <w:rPr>
          <w:rFonts w:ascii="Times New Roman" w:hAnsi="Times New Roman" w:cs="Times New Roman"/>
          <w:sz w:val="20"/>
          <w:szCs w:val="20"/>
        </w:rPr>
        <w:t xml:space="preserve">.u) relative to the same values in the </w:t>
      </w:r>
      <w:proofErr w:type="spellStart"/>
      <w:r w:rsidRPr="00796879">
        <w:rPr>
          <w:rFonts w:ascii="Times New Roman" w:hAnsi="Times New Roman" w:cs="Times New Roman"/>
          <w:sz w:val="20"/>
          <w:szCs w:val="20"/>
        </w:rPr>
        <w:t>pseudocapsule</w:t>
      </w:r>
      <w:proofErr w:type="spellEnd"/>
      <w:r w:rsidRPr="00796879">
        <w:rPr>
          <w:rFonts w:ascii="Times New Roman" w:hAnsi="Times New Roman" w:cs="Times New Roman"/>
          <w:sz w:val="20"/>
          <w:szCs w:val="20"/>
        </w:rPr>
        <w:t xml:space="preserve"> is due to the content of more collagen in the </w:t>
      </w:r>
      <w:proofErr w:type="spellStart"/>
      <w:r w:rsidR="00EA362E" w:rsidRPr="00796879">
        <w:rPr>
          <w:rFonts w:ascii="Times New Roman" w:hAnsi="Times New Roman" w:cs="Times New Roman"/>
          <w:sz w:val="20"/>
          <w:szCs w:val="20"/>
        </w:rPr>
        <w:t>myomatous</w:t>
      </w:r>
      <w:proofErr w:type="spellEnd"/>
      <w:r w:rsidR="00EA362E" w:rsidRPr="00796879">
        <w:rPr>
          <w:rFonts w:ascii="Times New Roman" w:hAnsi="Times New Roman" w:cs="Times New Roman"/>
          <w:sz w:val="20"/>
          <w:szCs w:val="20"/>
        </w:rPr>
        <w:t xml:space="preserve"> nodule</w:t>
      </w:r>
      <w:r w:rsidRPr="00796879">
        <w:rPr>
          <w:rFonts w:ascii="Times New Roman" w:hAnsi="Times New Roman" w:cs="Times New Roman"/>
          <w:sz w:val="20"/>
          <w:szCs w:val="20"/>
        </w:rPr>
        <w:t>.</w:t>
      </w:r>
    </w:p>
    <w:p w14:paraId="462EFC34" w14:textId="20F59D78" w:rsidR="004904C7" w:rsidRPr="00796879" w:rsidRDefault="004904C7" w:rsidP="00796879">
      <w:pPr>
        <w:spacing w:after="0" w:line="240" w:lineRule="auto"/>
        <w:jc w:val="both"/>
        <w:rPr>
          <w:rFonts w:ascii="Times New Roman" w:hAnsi="Times New Roman" w:cs="Times New Roman"/>
          <w:sz w:val="20"/>
          <w:szCs w:val="20"/>
        </w:rPr>
      </w:pPr>
      <w:r w:rsidRPr="00796879">
        <w:rPr>
          <w:rFonts w:ascii="Times New Roman" w:hAnsi="Times New Roman" w:cs="Times New Roman"/>
          <w:sz w:val="20"/>
          <w:szCs w:val="20"/>
        </w:rPr>
        <w:t xml:space="preserve">The </w:t>
      </w:r>
      <w:bookmarkStart w:id="5" w:name="_Hlk109726084"/>
      <w:r w:rsidRPr="00796879">
        <w:rPr>
          <w:rFonts w:ascii="Times New Roman" w:hAnsi="Times New Roman" w:cs="Times New Roman"/>
          <w:sz w:val="20"/>
          <w:szCs w:val="20"/>
        </w:rPr>
        <w:t>conducted</w:t>
      </w:r>
      <w:bookmarkEnd w:id="5"/>
      <w:r w:rsidRPr="00796879">
        <w:rPr>
          <w:rFonts w:ascii="Times New Roman" w:hAnsi="Times New Roman" w:cs="Times New Roman"/>
          <w:sz w:val="20"/>
          <w:szCs w:val="20"/>
        </w:rPr>
        <w:t xml:space="preserve"> pilot experimental studies confirm the possibility of using optical diagnostic technolo</w:t>
      </w:r>
      <w:r w:rsidR="003D56FD" w:rsidRPr="00796879">
        <w:rPr>
          <w:rFonts w:ascii="Times New Roman" w:hAnsi="Times New Roman" w:cs="Times New Roman"/>
          <w:sz w:val="20"/>
          <w:szCs w:val="20"/>
        </w:rPr>
        <w:t>gies wh</w:t>
      </w:r>
      <w:r w:rsidR="00567D75">
        <w:rPr>
          <w:rFonts w:ascii="Times New Roman" w:hAnsi="Times New Roman" w:cs="Times New Roman"/>
          <w:sz w:val="20"/>
          <w:szCs w:val="20"/>
        </w:rPr>
        <w:t>ile</w:t>
      </w:r>
      <w:r w:rsidR="003D56FD" w:rsidRPr="00796879">
        <w:rPr>
          <w:rFonts w:ascii="Times New Roman" w:hAnsi="Times New Roman" w:cs="Times New Roman"/>
          <w:sz w:val="20"/>
          <w:szCs w:val="20"/>
        </w:rPr>
        <w:t xml:space="preserve"> performing myomectomy</w:t>
      </w:r>
      <w:r w:rsidR="00567D75">
        <w:rPr>
          <w:rFonts w:ascii="Times New Roman" w:hAnsi="Times New Roman" w:cs="Times New Roman"/>
          <w:sz w:val="20"/>
          <w:szCs w:val="20"/>
        </w:rPr>
        <w:t>.</w:t>
      </w:r>
      <w:r w:rsidR="00BC66D8" w:rsidRPr="00796879">
        <w:rPr>
          <w:rFonts w:ascii="Times New Roman" w:hAnsi="Times New Roman" w:cs="Times New Roman"/>
          <w:sz w:val="20"/>
          <w:szCs w:val="20"/>
        </w:rPr>
        <w:t xml:space="preserve"> </w:t>
      </w:r>
      <w:r w:rsidR="00567D75">
        <w:rPr>
          <w:rFonts w:ascii="Times New Roman" w:hAnsi="Times New Roman" w:cs="Times New Roman"/>
          <w:sz w:val="20"/>
          <w:szCs w:val="20"/>
        </w:rPr>
        <w:t>That</w:t>
      </w:r>
      <w:r w:rsidR="00BC66D8" w:rsidRPr="00796879">
        <w:rPr>
          <w:rFonts w:ascii="Times New Roman" w:hAnsi="Times New Roman" w:cs="Times New Roman"/>
          <w:sz w:val="20"/>
          <w:szCs w:val="20"/>
        </w:rPr>
        <w:t xml:space="preserve"> will allow the surgeon </w:t>
      </w:r>
      <w:r w:rsidRPr="00796879">
        <w:rPr>
          <w:rFonts w:ascii="Times New Roman" w:hAnsi="Times New Roman" w:cs="Times New Roman"/>
          <w:sz w:val="20"/>
          <w:szCs w:val="20"/>
        </w:rPr>
        <w:t>to obtain additional diagnostic information about the perfusion and metabolic characteristics of uterine tissues.</w:t>
      </w:r>
    </w:p>
    <w:sectPr w:rsidR="004904C7" w:rsidRPr="00796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03"/>
    <w:rsid w:val="0005737A"/>
    <w:rsid w:val="0013216A"/>
    <w:rsid w:val="00155FBE"/>
    <w:rsid w:val="001A6FD4"/>
    <w:rsid w:val="00286D7D"/>
    <w:rsid w:val="003D56FD"/>
    <w:rsid w:val="004904C7"/>
    <w:rsid w:val="004A5202"/>
    <w:rsid w:val="004D3D03"/>
    <w:rsid w:val="005016C8"/>
    <w:rsid w:val="00562B56"/>
    <w:rsid w:val="00567D75"/>
    <w:rsid w:val="005D5E3E"/>
    <w:rsid w:val="00776DC4"/>
    <w:rsid w:val="00796879"/>
    <w:rsid w:val="007E4E59"/>
    <w:rsid w:val="00845512"/>
    <w:rsid w:val="009113D3"/>
    <w:rsid w:val="009218E8"/>
    <w:rsid w:val="00971E98"/>
    <w:rsid w:val="00B43EE0"/>
    <w:rsid w:val="00BC66D8"/>
    <w:rsid w:val="00C6334E"/>
    <w:rsid w:val="00D13E3A"/>
    <w:rsid w:val="00D606FA"/>
    <w:rsid w:val="00E0546B"/>
    <w:rsid w:val="00E11C1B"/>
    <w:rsid w:val="00E81B0F"/>
    <w:rsid w:val="00E8395D"/>
    <w:rsid w:val="00E93A8C"/>
    <w:rsid w:val="00EA362E"/>
    <w:rsid w:val="00EA38D9"/>
    <w:rsid w:val="00F0653C"/>
    <w:rsid w:val="00F94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DABF"/>
  <w15:chartTrackingRefBased/>
  <w15:docId w15:val="{487F93D6-C0DE-4D30-A7FE-B00A626E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E4E59"/>
    <w:pPr>
      <w:spacing w:after="0" w:line="240" w:lineRule="auto"/>
    </w:pPr>
  </w:style>
  <w:style w:type="character" w:styleId="a4">
    <w:name w:val="annotation reference"/>
    <w:basedOn w:val="a0"/>
    <w:uiPriority w:val="99"/>
    <w:semiHidden/>
    <w:unhideWhenUsed/>
    <w:rsid w:val="00C6334E"/>
    <w:rPr>
      <w:sz w:val="16"/>
      <w:szCs w:val="16"/>
    </w:rPr>
  </w:style>
  <w:style w:type="paragraph" w:styleId="a5">
    <w:name w:val="annotation text"/>
    <w:basedOn w:val="a"/>
    <w:link w:val="a6"/>
    <w:uiPriority w:val="99"/>
    <w:unhideWhenUsed/>
    <w:rsid w:val="00C6334E"/>
    <w:pPr>
      <w:spacing w:line="240" w:lineRule="auto"/>
    </w:pPr>
    <w:rPr>
      <w:sz w:val="20"/>
      <w:szCs w:val="20"/>
    </w:rPr>
  </w:style>
  <w:style w:type="character" w:customStyle="1" w:styleId="a6">
    <w:name w:val="Текст примечания Знак"/>
    <w:basedOn w:val="a0"/>
    <w:link w:val="a5"/>
    <w:uiPriority w:val="99"/>
    <w:rsid w:val="00C6334E"/>
    <w:rPr>
      <w:sz w:val="20"/>
      <w:szCs w:val="20"/>
    </w:rPr>
  </w:style>
  <w:style w:type="paragraph" w:styleId="a7">
    <w:name w:val="annotation subject"/>
    <w:basedOn w:val="a5"/>
    <w:next w:val="a5"/>
    <w:link w:val="a8"/>
    <w:uiPriority w:val="99"/>
    <w:semiHidden/>
    <w:unhideWhenUsed/>
    <w:rsid w:val="00C6334E"/>
    <w:rPr>
      <w:b/>
      <w:bCs/>
    </w:rPr>
  </w:style>
  <w:style w:type="character" w:customStyle="1" w:styleId="a8">
    <w:name w:val="Тема примечания Знак"/>
    <w:basedOn w:val="a6"/>
    <w:link w:val="a7"/>
    <w:uiPriority w:val="99"/>
    <w:semiHidden/>
    <w:rsid w:val="00C6334E"/>
    <w:rPr>
      <w:b/>
      <w:bCs/>
      <w:sz w:val="20"/>
      <w:szCs w:val="20"/>
    </w:rPr>
  </w:style>
  <w:style w:type="paragraph" w:styleId="a9">
    <w:name w:val="Balloon Text"/>
    <w:basedOn w:val="a"/>
    <w:link w:val="aa"/>
    <w:uiPriority w:val="99"/>
    <w:semiHidden/>
    <w:unhideWhenUsed/>
    <w:rsid w:val="00E81B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81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2022-08-11T06:51:00Z</dcterms:created>
  <dcterms:modified xsi:type="dcterms:W3CDTF">2022-08-11T06:51:00Z</dcterms:modified>
</cp:coreProperties>
</file>