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2A" w:rsidRDefault="00AB204D">
      <w:pPr>
        <w:pStyle w:val="Standard"/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US"/>
        </w:rPr>
        <w:t>New method for deposition of silicon carbide functional coatings</w:t>
      </w:r>
    </w:p>
    <w:p w:rsidR="0092352A" w:rsidRDefault="0092352A">
      <w:pPr>
        <w:pStyle w:val="Standard"/>
        <w:ind w:left="720"/>
        <w:jc w:val="center"/>
        <w:rPr>
          <w:b/>
          <w:bCs/>
          <w:sz w:val="22"/>
          <w:szCs w:val="22"/>
          <w:lang w:val="en-CA"/>
        </w:rPr>
      </w:pPr>
    </w:p>
    <w:p w:rsidR="0092352A" w:rsidRDefault="00AB204D">
      <w:pPr>
        <w:pStyle w:val="Standard"/>
        <w:spacing w:before="120"/>
        <w:jc w:val="center"/>
        <w:rPr>
          <w:b/>
          <w:bCs/>
          <w:sz w:val="22"/>
          <w:szCs w:val="22"/>
          <w:lang w:val="en-CA"/>
        </w:rPr>
      </w:pPr>
      <w:proofErr w:type="spellStart"/>
      <w:r>
        <w:rPr>
          <w:b/>
          <w:bCs/>
          <w:sz w:val="22"/>
          <w:szCs w:val="22"/>
          <w:lang w:val="en-CA"/>
        </w:rPr>
        <w:t>Kaledin</w:t>
      </w:r>
      <w:proofErr w:type="spellEnd"/>
      <w:r>
        <w:rPr>
          <w:b/>
          <w:bCs/>
          <w:sz w:val="22"/>
          <w:szCs w:val="22"/>
          <w:lang w:val="en-CA"/>
        </w:rPr>
        <w:t xml:space="preserve"> A.V., </w:t>
      </w:r>
      <w:proofErr w:type="spellStart"/>
      <w:r>
        <w:rPr>
          <w:b/>
          <w:bCs/>
          <w:sz w:val="22"/>
          <w:szCs w:val="22"/>
          <w:lang w:val="en-CA"/>
        </w:rPr>
        <w:t>Shikunov</w:t>
      </w:r>
      <w:proofErr w:type="spellEnd"/>
      <w:r>
        <w:rPr>
          <w:b/>
          <w:bCs/>
          <w:sz w:val="22"/>
          <w:szCs w:val="22"/>
          <w:lang w:val="en-CA"/>
        </w:rPr>
        <w:t xml:space="preserve"> S.L., </w:t>
      </w:r>
      <w:proofErr w:type="spellStart"/>
      <w:r>
        <w:rPr>
          <w:b/>
          <w:bCs/>
          <w:sz w:val="22"/>
          <w:szCs w:val="22"/>
          <w:lang w:val="en-CA"/>
        </w:rPr>
        <w:t>Zubareva</w:t>
      </w:r>
      <w:proofErr w:type="spellEnd"/>
      <w:r>
        <w:rPr>
          <w:b/>
          <w:bCs/>
          <w:sz w:val="22"/>
          <w:szCs w:val="22"/>
          <w:lang w:val="en-CA"/>
        </w:rPr>
        <w:t xml:space="preserve"> I.N., </w:t>
      </w:r>
      <w:proofErr w:type="spellStart"/>
      <w:r>
        <w:rPr>
          <w:b/>
          <w:bCs/>
          <w:sz w:val="22"/>
          <w:szCs w:val="22"/>
          <w:lang w:val="en-CA"/>
        </w:rPr>
        <w:t>Kurlov</w:t>
      </w:r>
      <w:proofErr w:type="spellEnd"/>
      <w:r>
        <w:rPr>
          <w:b/>
          <w:bCs/>
          <w:sz w:val="22"/>
          <w:szCs w:val="22"/>
          <w:lang w:val="en-CA"/>
        </w:rPr>
        <w:t xml:space="preserve"> V.N.</w:t>
      </w:r>
    </w:p>
    <w:p w:rsidR="0092352A" w:rsidRDefault="00AB204D">
      <w:pPr>
        <w:pStyle w:val="Standard"/>
        <w:spacing w:before="120"/>
        <w:jc w:val="center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CA"/>
        </w:rPr>
        <w:t xml:space="preserve"> Institute of Solid State Physics of RAS, 2 </w:t>
      </w:r>
      <w:proofErr w:type="gramStart"/>
      <w:r>
        <w:rPr>
          <w:i/>
          <w:iCs/>
          <w:sz w:val="20"/>
          <w:szCs w:val="20"/>
          <w:lang w:val="en-CA"/>
        </w:rPr>
        <w:t>Academician</w:t>
      </w:r>
      <w:proofErr w:type="gramEnd"/>
      <w:r>
        <w:rPr>
          <w:i/>
          <w:iCs/>
          <w:sz w:val="20"/>
          <w:szCs w:val="20"/>
          <w:lang w:val="en-CA"/>
        </w:rPr>
        <w:t xml:space="preserve"> </w:t>
      </w:r>
      <w:proofErr w:type="spellStart"/>
      <w:r>
        <w:rPr>
          <w:i/>
          <w:iCs/>
          <w:sz w:val="20"/>
          <w:szCs w:val="20"/>
          <w:lang w:val="en-CA"/>
        </w:rPr>
        <w:t>Osipyan</w:t>
      </w:r>
      <w:proofErr w:type="spellEnd"/>
      <w:r>
        <w:rPr>
          <w:i/>
          <w:iCs/>
          <w:sz w:val="20"/>
          <w:szCs w:val="20"/>
          <w:lang w:val="en-CA"/>
        </w:rPr>
        <w:t xml:space="preserve"> str., </w:t>
      </w:r>
      <w:proofErr w:type="spellStart"/>
      <w:r>
        <w:rPr>
          <w:i/>
          <w:iCs/>
          <w:sz w:val="20"/>
          <w:szCs w:val="20"/>
          <w:lang w:val="en-CA"/>
        </w:rPr>
        <w:t>Chernogolovka</w:t>
      </w:r>
      <w:proofErr w:type="spellEnd"/>
      <w:r>
        <w:rPr>
          <w:i/>
          <w:iCs/>
          <w:sz w:val="20"/>
          <w:szCs w:val="20"/>
          <w:lang w:val="en-CA"/>
        </w:rPr>
        <w:t>, 142432 Russia</w:t>
      </w:r>
    </w:p>
    <w:p w:rsidR="0092352A" w:rsidRDefault="00AB204D">
      <w:pPr>
        <w:pStyle w:val="Standard"/>
        <w:jc w:val="center"/>
        <w:rPr>
          <w:i/>
          <w:iCs/>
          <w:sz w:val="20"/>
          <w:szCs w:val="20"/>
          <w:lang w:val="en-CA"/>
        </w:rPr>
      </w:pPr>
      <w:proofErr w:type="gramStart"/>
      <w:r>
        <w:rPr>
          <w:i/>
          <w:iCs/>
          <w:sz w:val="20"/>
          <w:szCs w:val="20"/>
          <w:lang w:val="en-CA"/>
        </w:rPr>
        <w:t>email</w:t>
      </w:r>
      <w:proofErr w:type="gramEnd"/>
      <w:r>
        <w:rPr>
          <w:i/>
          <w:iCs/>
          <w:sz w:val="20"/>
          <w:szCs w:val="20"/>
          <w:lang w:val="en-CA"/>
        </w:rPr>
        <w:t xml:space="preserve">: </w:t>
      </w:r>
      <w:proofErr w:type="spellStart"/>
      <w:r>
        <w:rPr>
          <w:i/>
          <w:iCs/>
          <w:sz w:val="20"/>
          <w:szCs w:val="20"/>
          <w:lang w:val="en-CA"/>
        </w:rPr>
        <w:t>ka</w:t>
      </w:r>
      <w:r>
        <w:rPr>
          <w:i/>
          <w:iCs/>
          <w:sz w:val="20"/>
          <w:szCs w:val="20"/>
          <w:lang w:val="en-US"/>
        </w:rPr>
        <w:t>ledin</w:t>
      </w:r>
      <w:proofErr w:type="spellEnd"/>
      <w:r>
        <w:rPr>
          <w:i/>
          <w:iCs/>
          <w:sz w:val="20"/>
          <w:szCs w:val="20"/>
          <w:lang w:val="en-CA"/>
        </w:rPr>
        <w:t>@issp.ac.ru</w:t>
      </w:r>
    </w:p>
    <w:p w:rsidR="0092352A" w:rsidRDefault="0092352A">
      <w:pPr>
        <w:pStyle w:val="Standard"/>
        <w:rPr>
          <w:sz w:val="20"/>
          <w:szCs w:val="20"/>
          <w:lang w:val="en-CA" w:eastAsia="ja-JP"/>
        </w:rPr>
      </w:pPr>
    </w:p>
    <w:p w:rsidR="0092352A" w:rsidRDefault="00AB204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 xml:space="preserve">A new </w:t>
      </w:r>
      <w:r>
        <w:rPr>
          <w:sz w:val="24"/>
          <w:szCs w:val="24"/>
          <w:lang w:val="en-US"/>
        </w:rPr>
        <w:t xml:space="preserve">method has been developed for creating functional silicon carbide coatings. During high-temperature pyrolysis of hydrocarbon molecules, free carbon atoms are formed. These carbon atoms then react with molten silicon present in the subsurface layers of the </w:t>
      </w:r>
      <w:r>
        <w:rPr>
          <w:sz w:val="24"/>
          <w:szCs w:val="24"/>
          <w:lang w:val="en-US"/>
        </w:rPr>
        <w:t xml:space="preserve">substrate or with silicon vapor. The source of silicon vapor is the molten silicon in the heated zone of the reactor furnace. These coatings primarily serve to protect </w:t>
      </w:r>
      <w:proofErr w:type="spellStart"/>
      <w:r>
        <w:rPr>
          <w:sz w:val="24"/>
          <w:szCs w:val="24"/>
          <w:lang w:val="en-US"/>
        </w:rPr>
        <w:t>SiC</w:t>
      </w:r>
      <w:proofErr w:type="spellEnd"/>
      <w:r>
        <w:rPr>
          <w:sz w:val="24"/>
          <w:szCs w:val="24"/>
          <w:lang w:val="en-US"/>
        </w:rPr>
        <w:t xml:space="preserve">-based ceramics, SiC-MeSi2 composite materials, carbon-carbon composites, structural </w:t>
      </w:r>
      <w:r>
        <w:rPr>
          <w:sz w:val="24"/>
          <w:szCs w:val="24"/>
          <w:lang w:val="en-US"/>
        </w:rPr>
        <w:t xml:space="preserve">graphite, as well as refractory metals and alloys from oxidation. Furthermore, </w:t>
      </w:r>
      <w:proofErr w:type="spellStart"/>
      <w:r>
        <w:rPr>
          <w:sz w:val="24"/>
          <w:szCs w:val="24"/>
          <w:lang w:val="en-US"/>
        </w:rPr>
        <w:t>SiC</w:t>
      </w:r>
      <w:proofErr w:type="spellEnd"/>
      <w:r>
        <w:rPr>
          <w:sz w:val="24"/>
          <w:szCs w:val="24"/>
          <w:lang w:val="en-US"/>
        </w:rPr>
        <w:t xml:space="preserve"> coatings are capable of absorbing radiation in the terahertz range and can be used in optical systems exposed to aggressive environments under external mechanical and therma</w:t>
      </w:r>
      <w:r>
        <w:rPr>
          <w:sz w:val="24"/>
          <w:szCs w:val="24"/>
          <w:lang w:val="en-US"/>
        </w:rPr>
        <w:t>l stresses.</w:t>
      </w:r>
    </w:p>
    <w:p w:rsidR="00AB204D" w:rsidRPr="00AB204D" w:rsidRDefault="00AB204D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92352A" w:rsidRDefault="00AB204D">
      <w:pPr>
        <w:jc w:val="both"/>
        <w:rPr>
          <w:sz w:val="24"/>
          <w:szCs w:val="24"/>
          <w:lang w:val="en-US" w:eastAsia="ja-JP"/>
        </w:rPr>
      </w:pPr>
      <w:r>
        <w:rPr>
          <w:sz w:val="24"/>
          <w:szCs w:val="24"/>
          <w:lang w:val="en-US" w:eastAsia="ja-JP"/>
        </w:rPr>
        <w:t>This work was supported by the Russian Science Foundation (RSF), research project # 22-72-10033</w:t>
      </w:r>
    </w:p>
    <w:sectPr w:rsidR="0092352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eXGyreTermes-Regular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71"/>
    <w:rsid w:val="00167BE7"/>
    <w:rsid w:val="001C5B71"/>
    <w:rsid w:val="0023727B"/>
    <w:rsid w:val="002477F1"/>
    <w:rsid w:val="00277550"/>
    <w:rsid w:val="00337BEA"/>
    <w:rsid w:val="003B0354"/>
    <w:rsid w:val="003E0178"/>
    <w:rsid w:val="004809DA"/>
    <w:rsid w:val="004C3CAE"/>
    <w:rsid w:val="007365B7"/>
    <w:rsid w:val="00793CAC"/>
    <w:rsid w:val="007C353A"/>
    <w:rsid w:val="00810655"/>
    <w:rsid w:val="0092352A"/>
    <w:rsid w:val="00963335"/>
    <w:rsid w:val="00A8392E"/>
    <w:rsid w:val="00AB204D"/>
    <w:rsid w:val="00B34F45"/>
    <w:rsid w:val="00B91687"/>
    <w:rsid w:val="00BF4BB5"/>
    <w:rsid w:val="00C6768A"/>
    <w:rsid w:val="00CD2AAD"/>
    <w:rsid w:val="00D52DAF"/>
    <w:rsid w:val="00D877AF"/>
    <w:rsid w:val="00DD323C"/>
    <w:rsid w:val="00E14433"/>
    <w:rsid w:val="00E42416"/>
    <w:rsid w:val="00E5129A"/>
    <w:rsid w:val="00E72820"/>
    <w:rsid w:val="00E940EB"/>
    <w:rsid w:val="00EE0971"/>
    <w:rsid w:val="00EF44E8"/>
    <w:rsid w:val="00F734BF"/>
    <w:rsid w:val="31C74C20"/>
    <w:rsid w:val="73E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fr-CA" w:eastAsia="fr-CA"/>
    </w:rPr>
  </w:style>
  <w:style w:type="paragraph" w:styleId="a4">
    <w:name w:val="caption"/>
    <w:basedOn w:val="Standard"/>
    <w:next w:val="a"/>
    <w:rPr>
      <w:b/>
      <w:bCs/>
      <w:sz w:val="20"/>
      <w:szCs w:val="20"/>
    </w:rPr>
  </w:style>
  <w:style w:type="paragraph" w:styleId="a5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a6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a7">
    <w:name w:val="List"/>
    <w:basedOn w:val="Textbody"/>
    <w:rPr>
      <w:rFonts w:cs="Tahoma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Fuentedeprrafopredeter">
    <w:name w:val="Fuente de párrafo predeter.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ontents1">
    <w:name w:val="Contents 1"/>
    <w:basedOn w:val="Standard"/>
    <w:pPr>
      <w:tabs>
        <w:tab w:val="right" w:leader="dot" w:pos="9637"/>
      </w:tabs>
    </w:pPr>
    <w:rPr>
      <w:rFonts w:ascii="Arial" w:hAnsi="Arial"/>
    </w:rPr>
  </w:style>
  <w:style w:type="character" w:customStyle="1" w:styleId="En-tteCar">
    <w:name w:val="En-tête Car"/>
    <w:rPr>
      <w:sz w:val="24"/>
      <w:szCs w:val="24"/>
      <w:lang w:val="fr-CA" w:eastAsia="fr-CA"/>
    </w:rPr>
  </w:style>
  <w:style w:type="character" w:customStyle="1" w:styleId="PieddepageCar">
    <w:name w:val="Pied de page Car"/>
    <w:rPr>
      <w:sz w:val="24"/>
      <w:szCs w:val="24"/>
      <w:lang w:val="fr-CA" w:eastAsia="fr-CA"/>
    </w:rPr>
  </w:style>
  <w:style w:type="paragraph" w:customStyle="1" w:styleId="MCBody">
    <w:name w:val="MC Body"/>
    <w:next w:val="a"/>
    <w:pPr>
      <w:autoSpaceDN w:val="0"/>
      <w:spacing w:before="120"/>
      <w:jc w:val="both"/>
    </w:pPr>
    <w:rPr>
      <w:rFonts w:eastAsia="Times New Roman"/>
      <w:lang w:val="en-US" w:eastAsia="en-US"/>
    </w:rPr>
  </w:style>
  <w:style w:type="paragraph" w:customStyle="1" w:styleId="MCBodySP">
    <w:name w:val="MC Body SP"/>
    <w:basedOn w:val="MCBody"/>
    <w:qFormat/>
    <w:pPr>
      <w:spacing w:before="0"/>
      <w:ind w:firstLine="288"/>
      <w:jc w:val="left"/>
    </w:pPr>
  </w:style>
  <w:style w:type="character" w:customStyle="1" w:styleId="fontstyle01">
    <w:name w:val="fontstyle01"/>
    <w:basedOn w:val="a0"/>
    <w:qFormat/>
    <w:rPr>
      <w:rFonts w:ascii="TeXGyreTermes-Regular" w:hAnsi="TeXGyreTermes-Regular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fr-CA" w:eastAsia="fr-CA"/>
    </w:rPr>
  </w:style>
  <w:style w:type="paragraph" w:styleId="a4">
    <w:name w:val="caption"/>
    <w:basedOn w:val="Standard"/>
    <w:next w:val="a"/>
    <w:rPr>
      <w:b/>
      <w:bCs/>
      <w:sz w:val="20"/>
      <w:szCs w:val="20"/>
    </w:rPr>
  </w:style>
  <w:style w:type="paragraph" w:styleId="a5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a6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a7">
    <w:name w:val="List"/>
    <w:basedOn w:val="Textbody"/>
    <w:rPr>
      <w:rFonts w:cs="Tahoma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Fuentedeprrafopredeter">
    <w:name w:val="Fuente de párrafo predeter.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ontents1">
    <w:name w:val="Contents 1"/>
    <w:basedOn w:val="Standard"/>
    <w:pPr>
      <w:tabs>
        <w:tab w:val="right" w:leader="dot" w:pos="9637"/>
      </w:tabs>
    </w:pPr>
    <w:rPr>
      <w:rFonts w:ascii="Arial" w:hAnsi="Arial"/>
    </w:rPr>
  </w:style>
  <w:style w:type="character" w:customStyle="1" w:styleId="En-tteCar">
    <w:name w:val="En-tête Car"/>
    <w:rPr>
      <w:sz w:val="24"/>
      <w:szCs w:val="24"/>
      <w:lang w:val="fr-CA" w:eastAsia="fr-CA"/>
    </w:rPr>
  </w:style>
  <w:style w:type="character" w:customStyle="1" w:styleId="PieddepageCar">
    <w:name w:val="Pied de page Car"/>
    <w:rPr>
      <w:sz w:val="24"/>
      <w:szCs w:val="24"/>
      <w:lang w:val="fr-CA" w:eastAsia="fr-CA"/>
    </w:rPr>
  </w:style>
  <w:style w:type="paragraph" w:customStyle="1" w:styleId="MCBody">
    <w:name w:val="MC Body"/>
    <w:next w:val="a"/>
    <w:pPr>
      <w:autoSpaceDN w:val="0"/>
      <w:spacing w:before="120"/>
      <w:jc w:val="both"/>
    </w:pPr>
    <w:rPr>
      <w:rFonts w:eastAsia="Times New Roman"/>
      <w:lang w:val="en-US" w:eastAsia="en-US"/>
    </w:rPr>
  </w:style>
  <w:style w:type="paragraph" w:customStyle="1" w:styleId="MCBodySP">
    <w:name w:val="MC Body SP"/>
    <w:basedOn w:val="MCBody"/>
    <w:qFormat/>
    <w:pPr>
      <w:spacing w:before="0"/>
      <w:ind w:firstLine="288"/>
      <w:jc w:val="left"/>
    </w:pPr>
  </w:style>
  <w:style w:type="character" w:customStyle="1" w:styleId="fontstyle01">
    <w:name w:val="fontstyle01"/>
    <w:basedOn w:val="a0"/>
    <w:qFormat/>
    <w:rPr>
      <w:rFonts w:ascii="TeXGyreTermes-Regular" w:hAnsi="TeXGyreTermes-Regular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Template for LPM-2011 Abstract</vt:lpstr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LPM-2011 Abstract</dc:title>
  <dc:description>This is the Template for the LPM-2011 Abstract.  Please use this template, and convert to PDF for submission.</dc:description>
  <cp:lastModifiedBy>Глеб</cp:lastModifiedBy>
  <cp:revision>2</cp:revision>
  <cp:lastPrinted>2021-08-20T12:03:00Z</cp:lastPrinted>
  <dcterms:created xsi:type="dcterms:W3CDTF">2023-09-12T11:19:00Z</dcterms:created>
  <dcterms:modified xsi:type="dcterms:W3CDTF">2023-09-12T11:19:00Z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EAC9C529E00944AB92F43E8814553F39</vt:lpwstr>
  </property>
</Properties>
</file>